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BD" w:rsidRDefault="00070FBD" w:rsidP="00826902">
      <w:pPr>
        <w:pStyle w:val="Corpodeltesto"/>
        <w:spacing w:before="75" w:line="360" w:lineRule="auto"/>
        <w:ind w:right="117"/>
        <w:rPr>
          <w:rFonts w:ascii="Bookman Old Style" w:hAnsi="Bookman Old Style"/>
          <w:b/>
          <w:color w:val="231F20"/>
          <w:sz w:val="24"/>
          <w:szCs w:val="24"/>
        </w:rPr>
      </w:pPr>
      <w:r w:rsidRPr="00843156">
        <w:rPr>
          <w:rFonts w:ascii="Bookman Old Style" w:hAnsi="Bookman Old Style"/>
          <w:b/>
          <w:color w:val="231F20"/>
          <w:sz w:val="24"/>
          <w:szCs w:val="24"/>
        </w:rPr>
        <w:t>Franchetta Borelli</w:t>
      </w:r>
      <w:r w:rsidR="004C3593">
        <w:rPr>
          <w:rFonts w:ascii="Bookman Old Style" w:hAnsi="Bookman Old Style"/>
          <w:b/>
          <w:color w:val="231F20"/>
          <w:sz w:val="24"/>
          <w:szCs w:val="24"/>
        </w:rPr>
        <w:t>,</w:t>
      </w:r>
      <w:r w:rsidRPr="00843156">
        <w:rPr>
          <w:rFonts w:ascii="Bookman Old Style" w:hAnsi="Bookman Old Style"/>
          <w:b/>
          <w:color w:val="231F20"/>
          <w:sz w:val="24"/>
          <w:szCs w:val="24"/>
        </w:rPr>
        <w:t xml:space="preserve"> strega ostinata o donna coraggiosa?</w:t>
      </w:r>
    </w:p>
    <w:p w:rsidR="004C3593" w:rsidRDefault="004C3593" w:rsidP="00826902">
      <w:pPr>
        <w:pStyle w:val="Corpodeltesto"/>
        <w:spacing w:before="75" w:line="360" w:lineRule="auto"/>
        <w:ind w:right="117"/>
        <w:rPr>
          <w:rFonts w:ascii="Bookman Old Style" w:hAnsi="Bookman Old Style"/>
          <w:b/>
          <w:color w:val="231F20"/>
          <w:sz w:val="24"/>
          <w:szCs w:val="24"/>
        </w:rPr>
      </w:pPr>
      <w:r>
        <w:rPr>
          <w:rFonts w:ascii="Bookman Old Style" w:hAnsi="Bookman Old Style"/>
          <w:b/>
          <w:color w:val="231F20"/>
          <w:sz w:val="24"/>
          <w:szCs w:val="24"/>
        </w:rPr>
        <w:t>La resilienza (?) di una vittima della caccia alle streghe di Triora (1588).</w:t>
      </w:r>
    </w:p>
    <w:p w:rsidR="004C3593" w:rsidRPr="00843156" w:rsidRDefault="004C3593" w:rsidP="00826902">
      <w:pPr>
        <w:pStyle w:val="Corpodeltesto"/>
        <w:spacing w:before="75" w:line="360" w:lineRule="auto"/>
        <w:ind w:right="117"/>
        <w:rPr>
          <w:rFonts w:ascii="Bookman Old Style" w:hAnsi="Bookman Old Style"/>
          <w:b/>
          <w:color w:val="231F20"/>
          <w:sz w:val="24"/>
          <w:szCs w:val="24"/>
        </w:rPr>
      </w:pPr>
    </w:p>
    <w:p w:rsidR="00070FBD" w:rsidRPr="00070FBD" w:rsidRDefault="00070FBD" w:rsidP="00826902">
      <w:pPr>
        <w:pStyle w:val="Corpodeltesto"/>
        <w:spacing w:before="75" w:line="360" w:lineRule="auto"/>
        <w:ind w:right="117"/>
        <w:rPr>
          <w:rFonts w:ascii="Bookman Old Style" w:hAnsi="Bookman Old Style"/>
          <w:color w:val="231F20"/>
          <w:sz w:val="24"/>
          <w:szCs w:val="24"/>
        </w:rPr>
      </w:pPr>
    </w:p>
    <w:p w:rsidR="00070FBD" w:rsidRPr="00277E34" w:rsidRDefault="004C3593" w:rsidP="00826902">
      <w:pPr>
        <w:pStyle w:val="Corpodeltesto"/>
        <w:spacing w:before="75" w:line="360" w:lineRule="auto"/>
        <w:ind w:left="0" w:right="117"/>
        <w:rPr>
          <w:rFonts w:ascii="Bookman Old Style" w:hAnsi="Bookman Old Style"/>
          <w:sz w:val="20"/>
          <w:szCs w:val="20"/>
        </w:rPr>
      </w:pPr>
      <w:r w:rsidRPr="00277E34">
        <w:rPr>
          <w:rFonts w:ascii="Bookman Old Style" w:hAnsi="Bookman Old Style"/>
          <w:sz w:val="20"/>
          <w:szCs w:val="20"/>
        </w:rPr>
        <w:t>Independent Scholar,  Rome</w:t>
      </w:r>
      <w:r w:rsidR="00A104C4" w:rsidRPr="00277E34">
        <w:rPr>
          <w:rFonts w:ascii="Bookman Old Style" w:hAnsi="Bookman Old Style"/>
          <w:sz w:val="20"/>
          <w:szCs w:val="20"/>
        </w:rPr>
        <w:t xml:space="preserve"> </w:t>
      </w:r>
      <w:r w:rsidRPr="00277E34">
        <w:rPr>
          <w:rFonts w:ascii="Bookman Old Style" w:hAnsi="Bookman Old Style"/>
          <w:sz w:val="20"/>
          <w:szCs w:val="20"/>
        </w:rPr>
        <w:t xml:space="preserve">- Como (CI-RE) ; </w:t>
      </w:r>
      <w:hyperlink r:id="rId8" w:history="1">
        <w:r w:rsidRPr="00277E34">
          <w:rPr>
            <w:rStyle w:val="Collegamentoipertestuale"/>
            <w:rFonts w:ascii="Bookman Old Style" w:hAnsi="Bookman Old Style"/>
            <w:sz w:val="20"/>
            <w:szCs w:val="20"/>
          </w:rPr>
          <w:t>paolo.portone@gmail.com</w:t>
        </w:r>
      </w:hyperlink>
    </w:p>
    <w:p w:rsidR="004C3593" w:rsidRPr="00277E34" w:rsidRDefault="004C3593" w:rsidP="00826902">
      <w:pPr>
        <w:pStyle w:val="Corpodeltesto"/>
        <w:spacing w:before="75" w:line="360" w:lineRule="auto"/>
        <w:ind w:right="117"/>
        <w:rPr>
          <w:rFonts w:ascii="Bookman Old Style" w:hAnsi="Bookman Old Style"/>
          <w:sz w:val="20"/>
          <w:szCs w:val="20"/>
        </w:rPr>
      </w:pPr>
    </w:p>
    <w:p w:rsidR="00BE2999" w:rsidRPr="00277E34" w:rsidRDefault="004C3593" w:rsidP="00826902">
      <w:pPr>
        <w:spacing w:line="360" w:lineRule="auto"/>
        <w:jc w:val="both"/>
        <w:rPr>
          <w:rFonts w:ascii="Bookman Old Style" w:hAnsi="Bookman Old Style"/>
          <w:sz w:val="20"/>
          <w:szCs w:val="20"/>
        </w:rPr>
      </w:pPr>
      <w:r w:rsidRPr="00277E34">
        <w:rPr>
          <w:rFonts w:ascii="Bookman Old Style" w:hAnsi="Bookman Old Style"/>
          <w:sz w:val="20"/>
          <w:szCs w:val="20"/>
        </w:rPr>
        <w:t>Abstract: In 1588 Franchetta Borelli, from the town of Triora (Liguria), was accused by the Roman</w:t>
      </w:r>
      <w:r w:rsidR="00290CEF" w:rsidRPr="00277E34">
        <w:rPr>
          <w:rFonts w:ascii="Bookman Old Style" w:hAnsi="Bookman Old Style"/>
          <w:sz w:val="20"/>
          <w:szCs w:val="20"/>
        </w:rPr>
        <w:t xml:space="preserve"> </w:t>
      </w:r>
      <w:r w:rsidRPr="00277E34">
        <w:rPr>
          <w:rFonts w:ascii="Bookman Old Style" w:hAnsi="Bookman Old Style"/>
          <w:sz w:val="20"/>
          <w:szCs w:val="20"/>
        </w:rPr>
        <w:t xml:space="preserve">Inquisition of invoking the devil. She was interrogated, tortured and kept in and out of prison </w:t>
      </w:r>
      <w:r w:rsidR="00290CEF" w:rsidRPr="00277E34">
        <w:rPr>
          <w:rFonts w:ascii="Bookman Old Style" w:hAnsi="Bookman Old Style"/>
          <w:sz w:val="20"/>
          <w:szCs w:val="20"/>
        </w:rPr>
        <w:t>for several months. Triora was a famous case of witch hunts in Liguria. In 1587 the elders of the Valle Argentina, which belonged to the Republic of Genoa, appealed to the diocesan court of Albenga and to the vicar of the local Holy Office, claiming that a famine afflicting the local inhabitants (just over 3,000 souls) for some time was caused by malefactors.</w:t>
      </w:r>
      <w:r w:rsidR="00BE2999" w:rsidRPr="00277E34">
        <w:rPr>
          <w:rFonts w:ascii="Bookman Old Style" w:hAnsi="Bookman Old Style"/>
          <w:sz w:val="20"/>
          <w:szCs w:val="20"/>
        </w:rPr>
        <w:t xml:space="preserve"> </w:t>
      </w:r>
      <w:r w:rsidR="00290CEF" w:rsidRPr="00277E34">
        <w:rPr>
          <w:rFonts w:ascii="Bookman Old Style" w:hAnsi="Bookman Old Style"/>
          <w:sz w:val="20"/>
          <w:szCs w:val="20"/>
        </w:rPr>
        <w:t>Two ecclesiastic judges, far from Genoa, believed in the black sabbath and malefaction, and directly accused 32 women and 1 man, calling a further two hundred individuals into question, some belonging to the best known families of Triora. The community thus decided to refer to Genoa, and the Republic authorities delegated a judge who ordered the consignment of thirteen women and a man and shut them in the city prisons. At this point, the violence multiplied and the inquest extended to the towns close to Triora, leading to the deaths</w:t>
      </w:r>
      <w:r w:rsidR="00BE2999" w:rsidRPr="00277E34">
        <w:rPr>
          <w:rFonts w:ascii="Bookman Old Style" w:hAnsi="Bookman Old Style"/>
          <w:sz w:val="20"/>
          <w:szCs w:val="20"/>
        </w:rPr>
        <w:t xml:space="preserve"> of a number of accused, and fi</w:t>
      </w:r>
      <w:r w:rsidR="00290CEF" w:rsidRPr="00277E34">
        <w:rPr>
          <w:rFonts w:ascii="Bookman Old Style" w:hAnsi="Bookman Old Style"/>
          <w:sz w:val="20"/>
          <w:szCs w:val="20"/>
        </w:rPr>
        <w:t>nally the heavy handed intervention of the Holy Office that closed the case.</w:t>
      </w:r>
      <w:r w:rsidR="00BE2999" w:rsidRPr="00277E34">
        <w:rPr>
          <w:rFonts w:ascii="Bookman Old Style" w:hAnsi="Bookman Old Style"/>
          <w:sz w:val="20"/>
          <w:szCs w:val="20"/>
        </w:rPr>
        <w:t xml:space="preserve"> This article is intended as a tribute to the courage of a woman who was able to resist the violence of her inquisitors.</w:t>
      </w:r>
    </w:p>
    <w:p w:rsidR="004C3593" w:rsidRPr="00BE2999" w:rsidRDefault="004C3593" w:rsidP="00277E34">
      <w:pPr>
        <w:pStyle w:val="Corpodeltesto"/>
        <w:spacing w:line="360" w:lineRule="auto"/>
        <w:rPr>
          <w:sz w:val="24"/>
          <w:szCs w:val="24"/>
        </w:rPr>
      </w:pPr>
      <w:r w:rsidRPr="00BE2999">
        <w:rPr>
          <w:b/>
          <w:sz w:val="24"/>
          <w:szCs w:val="24"/>
        </w:rPr>
        <w:t>Keywords:</w:t>
      </w:r>
      <w:r w:rsidRPr="00BE2999">
        <w:rPr>
          <w:b/>
          <w:spacing w:val="13"/>
          <w:sz w:val="24"/>
          <w:szCs w:val="24"/>
        </w:rPr>
        <w:t xml:space="preserve"> </w:t>
      </w:r>
      <w:r w:rsidR="00BE2999">
        <w:rPr>
          <w:sz w:val="24"/>
          <w:szCs w:val="24"/>
        </w:rPr>
        <w:t>Triora</w:t>
      </w:r>
      <w:r w:rsidR="00BE2999" w:rsidRPr="00BE2999">
        <w:rPr>
          <w:sz w:val="24"/>
          <w:szCs w:val="24"/>
        </w:rPr>
        <w:t xml:space="preserve"> </w:t>
      </w:r>
      <w:r w:rsidR="00BE2999">
        <w:rPr>
          <w:sz w:val="24"/>
          <w:szCs w:val="24"/>
        </w:rPr>
        <w:t>;w</w:t>
      </w:r>
      <w:r w:rsidRPr="00BE2999">
        <w:rPr>
          <w:sz w:val="24"/>
          <w:szCs w:val="24"/>
        </w:rPr>
        <w:t>itchcraft;</w:t>
      </w:r>
      <w:r w:rsidRPr="00BE2999">
        <w:rPr>
          <w:spacing w:val="-5"/>
          <w:sz w:val="24"/>
          <w:szCs w:val="24"/>
        </w:rPr>
        <w:t xml:space="preserve"> </w:t>
      </w:r>
      <w:r w:rsidRPr="00BE2999">
        <w:rPr>
          <w:sz w:val="24"/>
          <w:szCs w:val="24"/>
        </w:rPr>
        <w:t>inquisition;</w:t>
      </w:r>
      <w:r w:rsidRPr="00BE2999">
        <w:rPr>
          <w:spacing w:val="-5"/>
          <w:sz w:val="24"/>
          <w:szCs w:val="24"/>
        </w:rPr>
        <w:t xml:space="preserve">  </w:t>
      </w:r>
      <w:r w:rsidRPr="00BE2999">
        <w:rPr>
          <w:sz w:val="24"/>
          <w:szCs w:val="24"/>
        </w:rPr>
        <w:t>sorcery</w:t>
      </w:r>
      <w:r w:rsidR="00BE2999">
        <w:rPr>
          <w:sz w:val="24"/>
          <w:szCs w:val="24"/>
        </w:rPr>
        <w:t>; witch hunt;</w:t>
      </w:r>
      <w:r w:rsidR="00277E34">
        <w:rPr>
          <w:sz w:val="24"/>
          <w:szCs w:val="24"/>
        </w:rPr>
        <w:t xml:space="preserve"> </w:t>
      </w:r>
      <w:r w:rsidR="00BE2999">
        <w:rPr>
          <w:sz w:val="24"/>
          <w:szCs w:val="24"/>
        </w:rPr>
        <w:t xml:space="preserve">resilience; </w:t>
      </w:r>
      <w:r w:rsidR="00020D29">
        <w:rPr>
          <w:sz w:val="24"/>
          <w:szCs w:val="24"/>
        </w:rPr>
        <w:t>resistance.</w:t>
      </w:r>
    </w:p>
    <w:p w:rsidR="004C3593" w:rsidRDefault="004C3593" w:rsidP="00826902">
      <w:pPr>
        <w:spacing w:before="104" w:line="360" w:lineRule="auto"/>
        <w:ind w:right="29"/>
        <w:jc w:val="both"/>
        <w:rPr>
          <w:sz w:val="18"/>
        </w:rPr>
      </w:pPr>
    </w:p>
    <w:p w:rsidR="00070FBD" w:rsidRPr="00070FBD" w:rsidRDefault="00070FBD" w:rsidP="00826902">
      <w:pPr>
        <w:pStyle w:val="Corpodeltesto"/>
        <w:spacing w:before="75" w:line="360" w:lineRule="auto"/>
        <w:ind w:left="0" w:right="117"/>
        <w:rPr>
          <w:rFonts w:ascii="Bookman Old Style" w:hAnsi="Bookman Old Style"/>
          <w:color w:val="231F20"/>
          <w:sz w:val="24"/>
          <w:szCs w:val="24"/>
        </w:rPr>
      </w:pPr>
      <w:r w:rsidRPr="00070FBD">
        <w:rPr>
          <w:rFonts w:ascii="Bookman Old Style" w:hAnsi="Bookman Old Style"/>
          <w:color w:val="231F20"/>
          <w:sz w:val="24"/>
          <w:szCs w:val="24"/>
        </w:rPr>
        <w:t>Agli storici è da tempo nota l’importanza della “piccola caccia” che vide coinvolte nella podesteria di Triora, tra la fine dell’estate del 1587 e l’autunno del 1588</w:t>
      </w:r>
      <w:r w:rsidRPr="00070FBD">
        <w:rPr>
          <w:rFonts w:ascii="Bookman Old Style" w:hAnsi="Bookman Old Style"/>
          <w:color w:val="231F20"/>
          <w:spacing w:val="1"/>
          <w:sz w:val="24"/>
          <w:szCs w:val="24"/>
        </w:rPr>
        <w:t xml:space="preserve"> </w:t>
      </w:r>
      <w:r w:rsidRPr="00070FBD">
        <w:rPr>
          <w:rFonts w:ascii="Bookman Old Style" w:hAnsi="Bookman Old Style"/>
          <w:color w:val="231F20"/>
          <w:sz w:val="24"/>
          <w:szCs w:val="24"/>
        </w:rPr>
        <w:t>(sebbene alcuni imputati fossero in attesa di giudizio definitivo ancora nell’estate</w:t>
      </w:r>
      <w:r w:rsidRPr="00070FBD">
        <w:rPr>
          <w:rFonts w:ascii="Bookman Old Style" w:hAnsi="Bookman Old Style"/>
          <w:color w:val="231F20"/>
          <w:spacing w:val="1"/>
          <w:sz w:val="24"/>
          <w:szCs w:val="24"/>
        </w:rPr>
        <w:t xml:space="preserve"> </w:t>
      </w:r>
      <w:r w:rsidRPr="00070FBD">
        <w:rPr>
          <w:rFonts w:ascii="Bookman Old Style" w:hAnsi="Bookman Old Style"/>
          <w:color w:val="231F20"/>
          <w:sz w:val="24"/>
          <w:szCs w:val="24"/>
        </w:rPr>
        <w:t>del 1589), trentatré persone accusate di stregoneria diabolica</w:t>
      </w:r>
      <w:r w:rsidR="00CF4633">
        <w:rPr>
          <w:rStyle w:val="Rimandonotaapidipagina"/>
          <w:rFonts w:ascii="Bookman Old Style" w:hAnsi="Bookman Old Style"/>
          <w:color w:val="231F20"/>
          <w:sz w:val="24"/>
          <w:szCs w:val="24"/>
        </w:rPr>
        <w:footnoteReference w:id="2"/>
      </w:r>
      <w:r w:rsidRPr="00070FBD">
        <w:rPr>
          <w:rFonts w:ascii="Bookman Old Style" w:hAnsi="Bookman Old Style"/>
          <w:color w:val="231F20"/>
          <w:sz w:val="24"/>
          <w:szCs w:val="24"/>
        </w:rPr>
        <w:t>. Una persecuzione</w:t>
      </w:r>
      <w:r w:rsidRPr="00070FBD">
        <w:rPr>
          <w:rFonts w:ascii="Bookman Old Style" w:hAnsi="Bookman Old Style"/>
          <w:color w:val="231F20"/>
          <w:spacing w:val="1"/>
          <w:sz w:val="24"/>
          <w:szCs w:val="24"/>
        </w:rPr>
        <w:t xml:space="preserve"> </w:t>
      </w:r>
      <w:r w:rsidRPr="00070FBD">
        <w:rPr>
          <w:rFonts w:ascii="Bookman Old Style" w:hAnsi="Bookman Old Style"/>
          <w:color w:val="231F20"/>
          <w:sz w:val="24"/>
          <w:szCs w:val="24"/>
        </w:rPr>
        <w:t>innescata</w:t>
      </w:r>
      <w:r w:rsidRPr="00070FBD">
        <w:rPr>
          <w:rFonts w:ascii="Bookman Old Style" w:hAnsi="Bookman Old Style"/>
          <w:color w:val="231F20"/>
          <w:spacing w:val="31"/>
          <w:sz w:val="24"/>
          <w:szCs w:val="24"/>
        </w:rPr>
        <w:t xml:space="preserve"> </w:t>
      </w:r>
      <w:r w:rsidRPr="00070FBD">
        <w:rPr>
          <w:rFonts w:ascii="Bookman Old Style" w:hAnsi="Bookman Old Style"/>
          <w:color w:val="231F20"/>
          <w:sz w:val="24"/>
          <w:szCs w:val="24"/>
        </w:rPr>
        <w:t>dalla</w:t>
      </w:r>
      <w:r w:rsidRPr="00070FBD">
        <w:rPr>
          <w:rFonts w:ascii="Bookman Old Style" w:hAnsi="Bookman Old Style"/>
          <w:color w:val="231F20"/>
          <w:spacing w:val="31"/>
          <w:sz w:val="24"/>
          <w:szCs w:val="24"/>
        </w:rPr>
        <w:t xml:space="preserve"> </w:t>
      </w:r>
      <w:r w:rsidRPr="00070FBD">
        <w:rPr>
          <w:rFonts w:ascii="Bookman Old Style" w:hAnsi="Bookman Old Style"/>
          <w:color w:val="231F20"/>
          <w:sz w:val="24"/>
          <w:szCs w:val="24"/>
        </w:rPr>
        <w:t>denuncia</w:t>
      </w:r>
      <w:r w:rsidRPr="00070FBD">
        <w:rPr>
          <w:rFonts w:ascii="Bookman Old Style" w:hAnsi="Bookman Old Style"/>
          <w:color w:val="231F20"/>
          <w:spacing w:val="31"/>
          <w:sz w:val="24"/>
          <w:szCs w:val="24"/>
        </w:rPr>
        <w:t xml:space="preserve"> </w:t>
      </w:r>
      <w:r w:rsidRPr="00070FBD">
        <w:rPr>
          <w:rFonts w:ascii="Bookman Old Style" w:hAnsi="Bookman Old Style"/>
          <w:color w:val="231F20"/>
          <w:sz w:val="24"/>
          <w:szCs w:val="24"/>
        </w:rPr>
        <w:t>dei</w:t>
      </w:r>
      <w:r w:rsidRPr="00070FBD">
        <w:rPr>
          <w:rFonts w:ascii="Bookman Old Style" w:hAnsi="Bookman Old Style"/>
          <w:color w:val="231F20"/>
          <w:spacing w:val="31"/>
          <w:sz w:val="24"/>
          <w:szCs w:val="24"/>
        </w:rPr>
        <w:t xml:space="preserve"> </w:t>
      </w:r>
      <w:r w:rsidRPr="00070FBD">
        <w:rPr>
          <w:rFonts w:ascii="Bookman Old Style" w:hAnsi="Bookman Old Style"/>
          <w:color w:val="231F20"/>
          <w:sz w:val="24"/>
          <w:szCs w:val="24"/>
        </w:rPr>
        <w:t>maggiorenti</w:t>
      </w:r>
      <w:r w:rsidRPr="00070FBD">
        <w:rPr>
          <w:rFonts w:ascii="Bookman Old Style" w:hAnsi="Bookman Old Style"/>
          <w:color w:val="231F20"/>
          <w:spacing w:val="31"/>
          <w:sz w:val="24"/>
          <w:szCs w:val="24"/>
        </w:rPr>
        <w:t xml:space="preserve"> </w:t>
      </w:r>
      <w:r w:rsidRPr="00070FBD">
        <w:rPr>
          <w:rFonts w:ascii="Bookman Old Style" w:hAnsi="Bookman Old Style"/>
          <w:color w:val="231F20"/>
          <w:sz w:val="24"/>
          <w:szCs w:val="24"/>
        </w:rPr>
        <w:t>locali,</w:t>
      </w:r>
      <w:r w:rsidRPr="00070FBD">
        <w:rPr>
          <w:rFonts w:ascii="Bookman Old Style" w:hAnsi="Bookman Old Style"/>
          <w:color w:val="231F20"/>
          <w:spacing w:val="31"/>
          <w:sz w:val="24"/>
          <w:szCs w:val="24"/>
        </w:rPr>
        <w:t xml:space="preserve"> </w:t>
      </w:r>
      <w:r w:rsidRPr="00070FBD">
        <w:rPr>
          <w:rFonts w:ascii="Bookman Old Style" w:hAnsi="Bookman Old Style"/>
          <w:color w:val="231F20"/>
          <w:sz w:val="24"/>
          <w:szCs w:val="24"/>
        </w:rPr>
        <w:t>condotta</w:t>
      </w:r>
      <w:r w:rsidRPr="00070FBD">
        <w:rPr>
          <w:rFonts w:ascii="Bookman Old Style" w:hAnsi="Bookman Old Style"/>
          <w:color w:val="231F20"/>
          <w:spacing w:val="31"/>
          <w:sz w:val="24"/>
          <w:szCs w:val="24"/>
        </w:rPr>
        <w:t xml:space="preserve"> </w:t>
      </w:r>
      <w:r w:rsidRPr="00070FBD">
        <w:rPr>
          <w:rFonts w:ascii="Bookman Old Style" w:hAnsi="Bookman Old Style"/>
          <w:color w:val="231F20"/>
          <w:sz w:val="24"/>
          <w:szCs w:val="24"/>
        </w:rPr>
        <w:t>inizialmente</w:t>
      </w:r>
      <w:r w:rsidRPr="00070FBD">
        <w:rPr>
          <w:rFonts w:ascii="Bookman Old Style" w:hAnsi="Bookman Old Style"/>
          <w:color w:val="231F20"/>
          <w:spacing w:val="31"/>
          <w:sz w:val="24"/>
          <w:szCs w:val="24"/>
        </w:rPr>
        <w:t xml:space="preserve"> </w:t>
      </w:r>
      <w:r w:rsidRPr="00070FBD">
        <w:rPr>
          <w:rFonts w:ascii="Bookman Old Style" w:hAnsi="Bookman Old Style"/>
          <w:color w:val="231F20"/>
          <w:sz w:val="24"/>
          <w:szCs w:val="24"/>
        </w:rPr>
        <w:t>dai</w:t>
      </w:r>
      <w:r w:rsidRPr="00070FBD">
        <w:rPr>
          <w:rFonts w:ascii="Bookman Old Style" w:hAnsi="Bookman Old Style"/>
          <w:color w:val="231F20"/>
          <w:spacing w:val="31"/>
          <w:sz w:val="24"/>
          <w:szCs w:val="24"/>
        </w:rPr>
        <w:t xml:space="preserve"> </w:t>
      </w:r>
      <w:r w:rsidRPr="00070FBD">
        <w:rPr>
          <w:rFonts w:ascii="Bookman Old Style" w:hAnsi="Bookman Old Style"/>
          <w:color w:val="231F20"/>
          <w:sz w:val="24"/>
          <w:szCs w:val="24"/>
        </w:rPr>
        <w:t>vicari dell’Inquisizione</w:t>
      </w:r>
      <w:r w:rsidRPr="00070FBD">
        <w:rPr>
          <w:rFonts w:ascii="Bookman Old Style" w:hAnsi="Bookman Old Style"/>
          <w:color w:val="231F20"/>
          <w:spacing w:val="-8"/>
          <w:sz w:val="24"/>
          <w:szCs w:val="24"/>
        </w:rPr>
        <w:t xml:space="preserve"> </w:t>
      </w:r>
      <w:r w:rsidRPr="00070FBD">
        <w:rPr>
          <w:rFonts w:ascii="Bookman Old Style" w:hAnsi="Bookman Old Style"/>
          <w:color w:val="231F20"/>
          <w:sz w:val="24"/>
          <w:szCs w:val="24"/>
        </w:rPr>
        <w:t>e</w:t>
      </w:r>
      <w:r w:rsidRPr="00070FBD">
        <w:rPr>
          <w:rFonts w:ascii="Bookman Old Style" w:hAnsi="Bookman Old Style"/>
          <w:color w:val="231F20"/>
          <w:spacing w:val="-8"/>
          <w:sz w:val="24"/>
          <w:szCs w:val="24"/>
        </w:rPr>
        <w:t xml:space="preserve"> </w:t>
      </w:r>
      <w:r w:rsidRPr="00070FBD">
        <w:rPr>
          <w:rFonts w:ascii="Bookman Old Style" w:hAnsi="Bookman Old Style"/>
          <w:color w:val="231F20"/>
          <w:sz w:val="24"/>
          <w:szCs w:val="24"/>
        </w:rPr>
        <w:t>del</w:t>
      </w:r>
      <w:r w:rsidRPr="00070FBD">
        <w:rPr>
          <w:rFonts w:ascii="Bookman Old Style" w:hAnsi="Bookman Old Style"/>
          <w:color w:val="231F20"/>
          <w:spacing w:val="-12"/>
          <w:sz w:val="24"/>
          <w:szCs w:val="24"/>
        </w:rPr>
        <w:t xml:space="preserve"> </w:t>
      </w:r>
      <w:r w:rsidRPr="00070FBD">
        <w:rPr>
          <w:rFonts w:ascii="Bookman Old Style" w:hAnsi="Bookman Old Style"/>
          <w:color w:val="231F20"/>
          <w:sz w:val="24"/>
          <w:szCs w:val="24"/>
        </w:rPr>
        <w:t>Vescovo,</w:t>
      </w:r>
      <w:r w:rsidRPr="00070FBD">
        <w:rPr>
          <w:rFonts w:ascii="Bookman Old Style" w:hAnsi="Bookman Old Style"/>
          <w:color w:val="231F20"/>
          <w:spacing w:val="-8"/>
          <w:sz w:val="24"/>
          <w:szCs w:val="24"/>
        </w:rPr>
        <w:t xml:space="preserve"> </w:t>
      </w:r>
      <w:r w:rsidRPr="00070FBD">
        <w:rPr>
          <w:rFonts w:ascii="Bookman Old Style" w:hAnsi="Bookman Old Style"/>
          <w:color w:val="231F20"/>
          <w:sz w:val="24"/>
          <w:szCs w:val="24"/>
        </w:rPr>
        <w:t>affidata</w:t>
      </w:r>
      <w:r w:rsidRPr="00070FBD">
        <w:rPr>
          <w:rFonts w:ascii="Bookman Old Style" w:hAnsi="Bookman Old Style"/>
          <w:color w:val="231F20"/>
          <w:spacing w:val="-8"/>
          <w:sz w:val="24"/>
          <w:szCs w:val="24"/>
        </w:rPr>
        <w:t xml:space="preserve"> </w:t>
      </w:r>
      <w:r w:rsidRPr="00070FBD">
        <w:rPr>
          <w:rFonts w:ascii="Bookman Old Style" w:hAnsi="Bookman Old Style"/>
          <w:color w:val="231F20"/>
          <w:sz w:val="24"/>
          <w:szCs w:val="24"/>
        </w:rPr>
        <w:t>in</w:t>
      </w:r>
      <w:r w:rsidRPr="00070FBD">
        <w:rPr>
          <w:rFonts w:ascii="Bookman Old Style" w:hAnsi="Bookman Old Style"/>
          <w:color w:val="231F20"/>
          <w:spacing w:val="-8"/>
          <w:sz w:val="24"/>
          <w:szCs w:val="24"/>
        </w:rPr>
        <w:t xml:space="preserve"> </w:t>
      </w:r>
      <w:r w:rsidRPr="00070FBD">
        <w:rPr>
          <w:rFonts w:ascii="Bookman Old Style" w:hAnsi="Bookman Old Style"/>
          <w:color w:val="231F20"/>
          <w:sz w:val="24"/>
          <w:szCs w:val="24"/>
        </w:rPr>
        <w:t>seguito</w:t>
      </w:r>
      <w:r w:rsidRPr="00070FBD">
        <w:rPr>
          <w:rFonts w:ascii="Bookman Old Style" w:hAnsi="Bookman Old Style"/>
          <w:color w:val="231F20"/>
          <w:spacing w:val="-8"/>
          <w:sz w:val="24"/>
          <w:szCs w:val="24"/>
        </w:rPr>
        <w:t xml:space="preserve"> </w:t>
      </w:r>
      <w:r w:rsidRPr="00070FBD">
        <w:rPr>
          <w:rFonts w:ascii="Bookman Old Style" w:hAnsi="Bookman Old Style"/>
          <w:color w:val="231F20"/>
          <w:sz w:val="24"/>
          <w:szCs w:val="24"/>
        </w:rPr>
        <w:t>ad</w:t>
      </w:r>
      <w:r w:rsidRPr="00070FBD">
        <w:rPr>
          <w:rFonts w:ascii="Bookman Old Style" w:hAnsi="Bookman Old Style"/>
          <w:color w:val="231F20"/>
          <w:spacing w:val="-8"/>
          <w:sz w:val="24"/>
          <w:szCs w:val="24"/>
        </w:rPr>
        <w:t xml:space="preserve"> </w:t>
      </w:r>
      <w:r w:rsidRPr="00070FBD">
        <w:rPr>
          <w:rFonts w:ascii="Bookman Old Style" w:hAnsi="Bookman Old Style"/>
          <w:color w:val="231F20"/>
          <w:sz w:val="24"/>
          <w:szCs w:val="24"/>
        </w:rPr>
        <w:t>un</w:t>
      </w:r>
      <w:r w:rsidRPr="00070FBD">
        <w:rPr>
          <w:rFonts w:ascii="Bookman Old Style" w:hAnsi="Bookman Old Style"/>
          <w:color w:val="231F20"/>
          <w:spacing w:val="-8"/>
          <w:sz w:val="24"/>
          <w:szCs w:val="24"/>
        </w:rPr>
        <w:t xml:space="preserve"> </w:t>
      </w:r>
      <w:r w:rsidRPr="00070FBD">
        <w:rPr>
          <w:rFonts w:ascii="Bookman Old Style" w:hAnsi="Bookman Old Style"/>
          <w:color w:val="231F20"/>
          <w:sz w:val="24"/>
          <w:szCs w:val="24"/>
        </w:rPr>
        <w:t>giudice</w:t>
      </w:r>
      <w:r w:rsidRPr="00070FBD">
        <w:rPr>
          <w:rFonts w:ascii="Bookman Old Style" w:hAnsi="Bookman Old Style"/>
          <w:color w:val="231F20"/>
          <w:spacing w:val="-8"/>
          <w:sz w:val="24"/>
          <w:szCs w:val="24"/>
        </w:rPr>
        <w:t xml:space="preserve"> </w:t>
      </w:r>
      <w:r w:rsidRPr="00070FBD">
        <w:rPr>
          <w:rFonts w:ascii="Bookman Old Style" w:hAnsi="Bookman Old Style"/>
          <w:color w:val="231F20"/>
          <w:sz w:val="24"/>
          <w:szCs w:val="24"/>
        </w:rPr>
        <w:t>inviato</w:t>
      </w:r>
      <w:r w:rsidRPr="00070FBD">
        <w:rPr>
          <w:rFonts w:ascii="Bookman Old Style" w:hAnsi="Bookman Old Style"/>
          <w:color w:val="231F20"/>
          <w:spacing w:val="-8"/>
          <w:sz w:val="24"/>
          <w:szCs w:val="24"/>
        </w:rPr>
        <w:t xml:space="preserve"> </w:t>
      </w:r>
      <w:r w:rsidRPr="00070FBD">
        <w:rPr>
          <w:rFonts w:ascii="Bookman Old Style" w:hAnsi="Bookman Old Style"/>
          <w:color w:val="231F20"/>
          <w:sz w:val="24"/>
          <w:szCs w:val="24"/>
        </w:rPr>
        <w:t>da</w:t>
      </w:r>
      <w:r w:rsidRPr="00070FBD">
        <w:rPr>
          <w:rFonts w:ascii="Bookman Old Style" w:hAnsi="Bookman Old Style"/>
          <w:color w:val="231F20"/>
          <w:spacing w:val="-8"/>
          <w:sz w:val="24"/>
          <w:szCs w:val="24"/>
        </w:rPr>
        <w:t xml:space="preserve"> </w:t>
      </w:r>
      <w:r w:rsidRPr="00070FBD">
        <w:rPr>
          <w:rFonts w:ascii="Bookman Old Style" w:hAnsi="Bookman Old Style"/>
          <w:color w:val="231F20"/>
          <w:sz w:val="24"/>
          <w:szCs w:val="24"/>
        </w:rPr>
        <w:t>Genova</w:t>
      </w:r>
      <w:r w:rsidRPr="00070FBD">
        <w:rPr>
          <w:rFonts w:ascii="Bookman Old Style" w:hAnsi="Bookman Old Style"/>
          <w:color w:val="231F20"/>
          <w:spacing w:val="-52"/>
          <w:sz w:val="24"/>
          <w:szCs w:val="24"/>
        </w:rPr>
        <w:t xml:space="preserve"> </w:t>
      </w:r>
      <w:r w:rsidRPr="00070FBD">
        <w:rPr>
          <w:rFonts w:ascii="Bookman Old Style" w:hAnsi="Bookman Old Style"/>
          <w:color w:val="231F20"/>
          <w:sz w:val="24"/>
          <w:szCs w:val="24"/>
        </w:rPr>
        <w:t>e conclusasi grazie all’intervento della Congregazione del Sant’Uffizio che portò</w:t>
      </w:r>
      <w:r w:rsidRPr="00070FBD">
        <w:rPr>
          <w:rFonts w:ascii="Bookman Old Style" w:hAnsi="Bookman Old Style"/>
          <w:color w:val="231F20"/>
          <w:spacing w:val="1"/>
          <w:sz w:val="24"/>
          <w:szCs w:val="24"/>
        </w:rPr>
        <w:t xml:space="preserve"> </w:t>
      </w:r>
      <w:r w:rsidRPr="00070FBD">
        <w:rPr>
          <w:rFonts w:ascii="Bookman Old Style" w:hAnsi="Bookman Old Style"/>
          <w:color w:val="231F20"/>
          <w:sz w:val="24"/>
          <w:szCs w:val="24"/>
        </w:rPr>
        <w:t>con</w:t>
      </w:r>
      <w:r w:rsidRPr="00070FBD">
        <w:rPr>
          <w:rFonts w:ascii="Bookman Old Style" w:hAnsi="Bookman Old Style"/>
          <w:color w:val="231F20"/>
          <w:spacing w:val="-12"/>
          <w:sz w:val="24"/>
          <w:szCs w:val="24"/>
        </w:rPr>
        <w:t xml:space="preserve"> </w:t>
      </w:r>
      <w:r w:rsidRPr="00070FBD">
        <w:rPr>
          <w:rFonts w:ascii="Bookman Old Style" w:hAnsi="Bookman Old Style"/>
          <w:color w:val="231F20"/>
          <w:sz w:val="24"/>
          <w:szCs w:val="24"/>
        </w:rPr>
        <w:t>molta</w:t>
      </w:r>
      <w:r w:rsidRPr="00070FBD">
        <w:rPr>
          <w:rFonts w:ascii="Bookman Old Style" w:hAnsi="Bookman Old Style"/>
          <w:color w:val="231F20"/>
          <w:spacing w:val="-11"/>
          <w:sz w:val="24"/>
          <w:szCs w:val="24"/>
        </w:rPr>
        <w:t xml:space="preserve"> </w:t>
      </w:r>
      <w:r w:rsidRPr="00070FBD">
        <w:rPr>
          <w:rFonts w:ascii="Bookman Old Style" w:hAnsi="Bookman Old Style"/>
          <w:color w:val="231F20"/>
          <w:sz w:val="24"/>
          <w:szCs w:val="24"/>
        </w:rPr>
        <w:t>probabilità</w:t>
      </w:r>
      <w:r w:rsidRPr="00070FBD">
        <w:rPr>
          <w:rFonts w:ascii="Bookman Old Style" w:hAnsi="Bookman Old Style"/>
          <w:color w:val="231F20"/>
          <w:spacing w:val="-12"/>
          <w:sz w:val="24"/>
          <w:szCs w:val="24"/>
        </w:rPr>
        <w:t xml:space="preserve"> </w:t>
      </w:r>
      <w:r w:rsidRPr="00070FBD">
        <w:rPr>
          <w:rFonts w:ascii="Bookman Old Style" w:hAnsi="Bookman Old Style"/>
          <w:color w:val="231F20"/>
          <w:sz w:val="24"/>
          <w:szCs w:val="24"/>
        </w:rPr>
        <w:t>alla</w:t>
      </w:r>
      <w:r w:rsidRPr="00070FBD">
        <w:rPr>
          <w:rFonts w:ascii="Bookman Old Style" w:hAnsi="Bookman Old Style"/>
          <w:color w:val="231F20"/>
          <w:spacing w:val="-11"/>
          <w:sz w:val="24"/>
          <w:szCs w:val="24"/>
        </w:rPr>
        <w:t xml:space="preserve"> </w:t>
      </w:r>
      <w:r w:rsidRPr="00070FBD">
        <w:rPr>
          <w:rFonts w:ascii="Bookman Old Style" w:hAnsi="Bookman Old Style"/>
          <w:color w:val="231F20"/>
          <w:sz w:val="24"/>
          <w:szCs w:val="24"/>
        </w:rPr>
        <w:t>liberazione</w:t>
      </w:r>
      <w:r w:rsidRPr="00070FBD">
        <w:rPr>
          <w:rFonts w:ascii="Bookman Old Style" w:hAnsi="Bookman Old Style"/>
          <w:color w:val="231F20"/>
          <w:spacing w:val="-12"/>
          <w:sz w:val="24"/>
          <w:szCs w:val="24"/>
        </w:rPr>
        <w:t xml:space="preserve"> </w:t>
      </w:r>
      <w:r w:rsidRPr="00070FBD">
        <w:rPr>
          <w:rFonts w:ascii="Bookman Old Style" w:hAnsi="Bookman Old Style"/>
          <w:color w:val="231F20"/>
          <w:sz w:val="24"/>
          <w:szCs w:val="24"/>
        </w:rPr>
        <w:t>di</w:t>
      </w:r>
      <w:r w:rsidRPr="00070FBD">
        <w:rPr>
          <w:rFonts w:ascii="Bookman Old Style" w:hAnsi="Bookman Old Style"/>
          <w:color w:val="231F20"/>
          <w:spacing w:val="-11"/>
          <w:sz w:val="24"/>
          <w:szCs w:val="24"/>
        </w:rPr>
        <w:t xml:space="preserve"> </w:t>
      </w:r>
      <w:r w:rsidRPr="00070FBD">
        <w:rPr>
          <w:rFonts w:ascii="Bookman Old Style" w:hAnsi="Bookman Old Style"/>
          <w:color w:val="231F20"/>
          <w:sz w:val="24"/>
          <w:szCs w:val="24"/>
        </w:rPr>
        <w:t>diciotto</w:t>
      </w:r>
      <w:r w:rsidRPr="00070FBD">
        <w:rPr>
          <w:rFonts w:ascii="Bookman Old Style" w:hAnsi="Bookman Old Style"/>
          <w:color w:val="231F20"/>
          <w:spacing w:val="-12"/>
          <w:sz w:val="24"/>
          <w:szCs w:val="24"/>
        </w:rPr>
        <w:t xml:space="preserve"> </w:t>
      </w:r>
      <w:r w:rsidRPr="00070FBD">
        <w:rPr>
          <w:rFonts w:ascii="Bookman Old Style" w:hAnsi="Bookman Old Style"/>
          <w:color w:val="231F20"/>
          <w:sz w:val="24"/>
          <w:szCs w:val="24"/>
        </w:rPr>
        <w:t>detenuti,</w:t>
      </w:r>
      <w:r w:rsidRPr="00070FBD">
        <w:rPr>
          <w:rFonts w:ascii="Bookman Old Style" w:hAnsi="Bookman Old Style"/>
          <w:color w:val="231F20"/>
          <w:spacing w:val="-11"/>
          <w:sz w:val="24"/>
          <w:szCs w:val="24"/>
        </w:rPr>
        <w:t xml:space="preserve"> </w:t>
      </w:r>
      <w:r w:rsidRPr="00070FBD">
        <w:rPr>
          <w:rFonts w:ascii="Bookman Old Style" w:hAnsi="Bookman Old Style"/>
          <w:color w:val="231F20"/>
          <w:sz w:val="24"/>
          <w:szCs w:val="24"/>
        </w:rPr>
        <w:t>ma</w:t>
      </w:r>
      <w:r w:rsidRPr="00070FBD">
        <w:rPr>
          <w:rFonts w:ascii="Bookman Old Style" w:hAnsi="Bookman Old Style"/>
          <w:color w:val="231F20"/>
          <w:spacing w:val="-12"/>
          <w:sz w:val="24"/>
          <w:szCs w:val="24"/>
        </w:rPr>
        <w:t xml:space="preserve"> </w:t>
      </w:r>
      <w:r w:rsidRPr="00070FBD">
        <w:rPr>
          <w:rFonts w:ascii="Bookman Old Style" w:hAnsi="Bookman Old Style"/>
          <w:color w:val="231F20"/>
          <w:sz w:val="24"/>
          <w:szCs w:val="24"/>
        </w:rPr>
        <w:t>che</w:t>
      </w:r>
      <w:r w:rsidRPr="00070FBD">
        <w:rPr>
          <w:rFonts w:ascii="Bookman Old Style" w:hAnsi="Bookman Old Style"/>
          <w:color w:val="231F20"/>
          <w:spacing w:val="-11"/>
          <w:sz w:val="24"/>
          <w:szCs w:val="24"/>
        </w:rPr>
        <w:t xml:space="preserve"> </w:t>
      </w:r>
      <w:r w:rsidRPr="00070FBD">
        <w:rPr>
          <w:rFonts w:ascii="Bookman Old Style" w:hAnsi="Bookman Old Style"/>
          <w:color w:val="231F20"/>
          <w:sz w:val="24"/>
          <w:szCs w:val="24"/>
        </w:rPr>
        <w:t>non</w:t>
      </w:r>
      <w:r w:rsidRPr="00070FBD">
        <w:rPr>
          <w:rFonts w:ascii="Bookman Old Style" w:hAnsi="Bookman Old Style"/>
          <w:color w:val="231F20"/>
          <w:spacing w:val="-11"/>
          <w:sz w:val="24"/>
          <w:szCs w:val="24"/>
        </w:rPr>
        <w:t xml:space="preserve"> </w:t>
      </w:r>
      <w:r w:rsidRPr="00070FBD">
        <w:rPr>
          <w:rFonts w:ascii="Bookman Old Style" w:hAnsi="Bookman Old Style"/>
          <w:color w:val="231F20"/>
          <w:sz w:val="24"/>
          <w:szCs w:val="24"/>
        </w:rPr>
        <w:t>riuscì</w:t>
      </w:r>
      <w:r w:rsidRPr="00070FBD">
        <w:rPr>
          <w:rFonts w:ascii="Bookman Old Style" w:hAnsi="Bookman Old Style"/>
          <w:color w:val="231F20"/>
          <w:spacing w:val="-12"/>
          <w:sz w:val="24"/>
          <w:szCs w:val="24"/>
        </w:rPr>
        <w:t xml:space="preserve"> </w:t>
      </w:r>
      <w:r w:rsidRPr="00070FBD">
        <w:rPr>
          <w:rFonts w:ascii="Bookman Old Style" w:hAnsi="Bookman Old Style"/>
          <w:color w:val="231F20"/>
          <w:sz w:val="24"/>
          <w:szCs w:val="24"/>
        </w:rPr>
        <w:t>a</w:t>
      </w:r>
      <w:r w:rsidRPr="00070FBD">
        <w:rPr>
          <w:rFonts w:ascii="Bookman Old Style" w:hAnsi="Bookman Old Style"/>
          <w:color w:val="231F20"/>
          <w:spacing w:val="-11"/>
          <w:sz w:val="24"/>
          <w:szCs w:val="24"/>
        </w:rPr>
        <w:t xml:space="preserve"> </w:t>
      </w:r>
      <w:r w:rsidRPr="00070FBD">
        <w:rPr>
          <w:rFonts w:ascii="Bookman Old Style" w:hAnsi="Bookman Old Style"/>
          <w:color w:val="231F20"/>
          <w:sz w:val="24"/>
          <w:szCs w:val="24"/>
        </w:rPr>
        <w:t>risparmiare</w:t>
      </w:r>
      <w:r w:rsidRPr="00070FBD">
        <w:rPr>
          <w:rFonts w:ascii="Bookman Old Style" w:hAnsi="Bookman Old Style"/>
          <w:color w:val="231F20"/>
          <w:spacing w:val="-7"/>
          <w:sz w:val="24"/>
          <w:szCs w:val="24"/>
        </w:rPr>
        <w:t xml:space="preserve"> </w:t>
      </w:r>
      <w:r w:rsidRPr="00070FBD">
        <w:rPr>
          <w:rFonts w:ascii="Bookman Old Style" w:hAnsi="Bookman Old Style"/>
          <w:color w:val="231F20"/>
          <w:sz w:val="24"/>
          <w:szCs w:val="24"/>
        </w:rPr>
        <w:t>la</w:t>
      </w:r>
      <w:r w:rsidRPr="00070FBD">
        <w:rPr>
          <w:rFonts w:ascii="Bookman Old Style" w:hAnsi="Bookman Old Style"/>
          <w:color w:val="231F20"/>
          <w:spacing w:val="-7"/>
          <w:sz w:val="24"/>
          <w:szCs w:val="24"/>
        </w:rPr>
        <w:t xml:space="preserve"> </w:t>
      </w:r>
      <w:r w:rsidRPr="00070FBD">
        <w:rPr>
          <w:rFonts w:ascii="Bookman Old Style" w:hAnsi="Bookman Old Style"/>
          <w:color w:val="231F20"/>
          <w:sz w:val="24"/>
          <w:szCs w:val="24"/>
        </w:rPr>
        <w:t>vita</w:t>
      </w:r>
      <w:r w:rsidRPr="00070FBD">
        <w:rPr>
          <w:rFonts w:ascii="Bookman Old Style" w:hAnsi="Bookman Old Style"/>
          <w:color w:val="231F20"/>
          <w:spacing w:val="-6"/>
          <w:sz w:val="24"/>
          <w:szCs w:val="24"/>
        </w:rPr>
        <w:t xml:space="preserve"> </w:t>
      </w:r>
      <w:r w:rsidRPr="00070FBD">
        <w:rPr>
          <w:rFonts w:ascii="Bookman Old Style" w:hAnsi="Bookman Old Style"/>
          <w:color w:val="231F20"/>
          <w:sz w:val="24"/>
          <w:szCs w:val="24"/>
        </w:rPr>
        <w:t>a</w:t>
      </w:r>
      <w:r w:rsidRPr="00070FBD">
        <w:rPr>
          <w:rFonts w:ascii="Bookman Old Style" w:hAnsi="Bookman Old Style"/>
          <w:color w:val="231F20"/>
          <w:spacing w:val="-7"/>
          <w:sz w:val="24"/>
          <w:szCs w:val="24"/>
        </w:rPr>
        <w:t xml:space="preserve"> </w:t>
      </w:r>
      <w:r w:rsidRPr="00070FBD">
        <w:rPr>
          <w:rFonts w:ascii="Bookman Old Style" w:hAnsi="Bookman Old Style"/>
          <w:color w:val="231F20"/>
          <w:sz w:val="24"/>
          <w:szCs w:val="24"/>
        </w:rPr>
        <w:t>nove</w:t>
      </w:r>
      <w:r w:rsidRPr="00070FBD">
        <w:rPr>
          <w:rFonts w:ascii="Bookman Old Style" w:hAnsi="Bookman Old Style"/>
          <w:color w:val="231F20"/>
          <w:spacing w:val="-6"/>
          <w:sz w:val="24"/>
          <w:szCs w:val="24"/>
        </w:rPr>
        <w:t xml:space="preserve"> </w:t>
      </w:r>
      <w:r w:rsidRPr="00070FBD">
        <w:rPr>
          <w:rFonts w:ascii="Bookman Old Style" w:hAnsi="Bookman Old Style"/>
          <w:color w:val="231F20"/>
          <w:sz w:val="24"/>
          <w:szCs w:val="24"/>
        </w:rPr>
        <w:t>donne,</w:t>
      </w:r>
      <w:r w:rsidRPr="00070FBD">
        <w:rPr>
          <w:rFonts w:ascii="Bookman Old Style" w:hAnsi="Bookman Old Style"/>
          <w:color w:val="231F20"/>
          <w:spacing w:val="-7"/>
          <w:sz w:val="24"/>
          <w:szCs w:val="24"/>
        </w:rPr>
        <w:t xml:space="preserve"> </w:t>
      </w:r>
      <w:r w:rsidRPr="00070FBD">
        <w:rPr>
          <w:rFonts w:ascii="Bookman Old Style" w:hAnsi="Bookman Old Style"/>
          <w:color w:val="231F20"/>
          <w:sz w:val="24"/>
          <w:szCs w:val="24"/>
        </w:rPr>
        <w:t>alcune</w:t>
      </w:r>
      <w:r w:rsidRPr="00070FBD">
        <w:rPr>
          <w:rFonts w:ascii="Bookman Old Style" w:hAnsi="Bookman Old Style"/>
          <w:color w:val="231F20"/>
          <w:spacing w:val="-6"/>
          <w:sz w:val="24"/>
          <w:szCs w:val="24"/>
        </w:rPr>
        <w:t xml:space="preserve"> </w:t>
      </w:r>
      <w:r w:rsidRPr="00070FBD">
        <w:rPr>
          <w:rFonts w:ascii="Bookman Old Style" w:hAnsi="Bookman Old Style"/>
          <w:color w:val="231F20"/>
          <w:sz w:val="24"/>
          <w:szCs w:val="24"/>
        </w:rPr>
        <w:t>morte</w:t>
      </w:r>
      <w:r w:rsidRPr="00070FBD">
        <w:rPr>
          <w:rFonts w:ascii="Bookman Old Style" w:hAnsi="Bookman Old Style"/>
          <w:color w:val="231F20"/>
          <w:spacing w:val="-7"/>
          <w:sz w:val="24"/>
          <w:szCs w:val="24"/>
        </w:rPr>
        <w:t xml:space="preserve"> </w:t>
      </w:r>
      <w:r w:rsidRPr="00070FBD">
        <w:rPr>
          <w:rFonts w:ascii="Bookman Old Style" w:hAnsi="Bookman Old Style"/>
          <w:color w:val="231F20"/>
          <w:sz w:val="24"/>
          <w:szCs w:val="24"/>
        </w:rPr>
        <w:t>sotto</w:t>
      </w:r>
      <w:r w:rsidRPr="00070FBD">
        <w:rPr>
          <w:rFonts w:ascii="Bookman Old Style" w:hAnsi="Bookman Old Style"/>
          <w:color w:val="231F20"/>
          <w:spacing w:val="-6"/>
          <w:sz w:val="24"/>
          <w:szCs w:val="24"/>
        </w:rPr>
        <w:t xml:space="preserve"> </w:t>
      </w:r>
      <w:r w:rsidRPr="00070FBD">
        <w:rPr>
          <w:rFonts w:ascii="Bookman Old Style" w:hAnsi="Bookman Old Style"/>
          <w:color w:val="231F20"/>
          <w:sz w:val="24"/>
          <w:szCs w:val="24"/>
        </w:rPr>
        <w:t>tortura</w:t>
      </w:r>
      <w:r w:rsidRPr="00070FBD">
        <w:rPr>
          <w:rFonts w:ascii="Bookman Old Style" w:hAnsi="Bookman Old Style"/>
          <w:color w:val="231F20"/>
          <w:spacing w:val="-7"/>
          <w:sz w:val="24"/>
          <w:szCs w:val="24"/>
        </w:rPr>
        <w:t xml:space="preserve"> </w:t>
      </w:r>
      <w:r w:rsidRPr="00070FBD">
        <w:rPr>
          <w:rFonts w:ascii="Bookman Old Style" w:hAnsi="Bookman Old Style"/>
          <w:color w:val="231F20"/>
          <w:sz w:val="24"/>
          <w:szCs w:val="24"/>
        </w:rPr>
        <w:t>e</w:t>
      </w:r>
      <w:r w:rsidRPr="00070FBD">
        <w:rPr>
          <w:rFonts w:ascii="Bookman Old Style" w:hAnsi="Bookman Old Style"/>
          <w:color w:val="231F20"/>
          <w:spacing w:val="-6"/>
          <w:sz w:val="24"/>
          <w:szCs w:val="24"/>
        </w:rPr>
        <w:t xml:space="preserve"> </w:t>
      </w:r>
      <w:r w:rsidRPr="00070FBD">
        <w:rPr>
          <w:rFonts w:ascii="Bookman Old Style" w:hAnsi="Bookman Old Style"/>
          <w:color w:val="231F20"/>
          <w:sz w:val="24"/>
          <w:szCs w:val="24"/>
        </w:rPr>
        <w:t>altre</w:t>
      </w:r>
      <w:r w:rsidRPr="00070FBD">
        <w:rPr>
          <w:rFonts w:ascii="Bookman Old Style" w:hAnsi="Bookman Old Style"/>
          <w:color w:val="231F20"/>
          <w:spacing w:val="-7"/>
          <w:sz w:val="24"/>
          <w:szCs w:val="24"/>
        </w:rPr>
        <w:t xml:space="preserve"> </w:t>
      </w:r>
      <w:r w:rsidRPr="00070FBD">
        <w:rPr>
          <w:rFonts w:ascii="Bookman Old Style" w:hAnsi="Bookman Old Style"/>
          <w:color w:val="231F20"/>
          <w:sz w:val="24"/>
          <w:szCs w:val="24"/>
        </w:rPr>
        <w:t>di</w:t>
      </w:r>
      <w:r w:rsidRPr="00070FBD">
        <w:rPr>
          <w:rFonts w:ascii="Bookman Old Style" w:hAnsi="Bookman Old Style"/>
          <w:color w:val="231F20"/>
          <w:spacing w:val="-7"/>
          <w:sz w:val="24"/>
          <w:szCs w:val="24"/>
        </w:rPr>
        <w:t xml:space="preserve"> </w:t>
      </w:r>
      <w:r w:rsidRPr="00070FBD">
        <w:rPr>
          <w:rFonts w:ascii="Bookman Old Style" w:hAnsi="Bookman Old Style"/>
          <w:color w:val="231F20"/>
          <w:sz w:val="24"/>
          <w:szCs w:val="24"/>
        </w:rPr>
        <w:t>stenti</w:t>
      </w:r>
      <w:r w:rsidRPr="00070FBD">
        <w:rPr>
          <w:rFonts w:ascii="Bookman Old Style" w:hAnsi="Bookman Old Style"/>
          <w:color w:val="231F20"/>
          <w:spacing w:val="-6"/>
          <w:sz w:val="24"/>
          <w:szCs w:val="24"/>
        </w:rPr>
        <w:t xml:space="preserve"> </w:t>
      </w:r>
      <w:r w:rsidRPr="00070FBD">
        <w:rPr>
          <w:rFonts w:ascii="Bookman Old Style" w:hAnsi="Bookman Old Style"/>
          <w:color w:val="231F20"/>
          <w:sz w:val="24"/>
          <w:szCs w:val="24"/>
        </w:rPr>
        <w:t>durante</w:t>
      </w:r>
      <w:r w:rsidRPr="00070FBD">
        <w:rPr>
          <w:rFonts w:ascii="Bookman Old Style" w:hAnsi="Bookman Old Style"/>
          <w:color w:val="231F20"/>
          <w:spacing w:val="-7"/>
          <w:sz w:val="24"/>
          <w:szCs w:val="24"/>
        </w:rPr>
        <w:t xml:space="preserve"> </w:t>
      </w:r>
      <w:r w:rsidRPr="00070FBD">
        <w:rPr>
          <w:rFonts w:ascii="Bookman Old Style" w:hAnsi="Bookman Old Style"/>
          <w:color w:val="231F20"/>
          <w:sz w:val="24"/>
          <w:szCs w:val="24"/>
        </w:rPr>
        <w:t>la</w:t>
      </w:r>
      <w:r w:rsidRPr="00070FBD">
        <w:rPr>
          <w:rFonts w:ascii="Bookman Old Style" w:hAnsi="Bookman Old Style"/>
          <w:color w:val="231F20"/>
          <w:spacing w:val="-6"/>
          <w:sz w:val="24"/>
          <w:szCs w:val="24"/>
        </w:rPr>
        <w:t xml:space="preserve"> </w:t>
      </w:r>
      <w:r w:rsidRPr="00070FBD">
        <w:rPr>
          <w:rFonts w:ascii="Bookman Old Style" w:hAnsi="Bookman Old Style"/>
          <w:color w:val="231F20"/>
          <w:sz w:val="24"/>
          <w:szCs w:val="24"/>
        </w:rPr>
        <w:t>loro</w:t>
      </w:r>
      <w:r w:rsidRPr="00070FBD">
        <w:rPr>
          <w:rFonts w:ascii="Bookman Old Style" w:hAnsi="Bookman Old Style"/>
          <w:color w:val="231F20"/>
          <w:spacing w:val="-53"/>
          <w:sz w:val="24"/>
          <w:szCs w:val="24"/>
        </w:rPr>
        <w:t xml:space="preserve"> </w:t>
      </w:r>
      <w:r w:rsidRPr="00070FBD">
        <w:rPr>
          <w:rFonts w:ascii="Bookman Old Style" w:hAnsi="Bookman Old Style"/>
          <w:color w:val="231F20"/>
          <w:sz w:val="24"/>
          <w:szCs w:val="24"/>
        </w:rPr>
        <w:t>reclusione</w:t>
      </w:r>
      <w:r w:rsidRPr="00070FBD">
        <w:rPr>
          <w:rFonts w:ascii="Bookman Old Style" w:hAnsi="Bookman Old Style"/>
          <w:color w:val="231F20"/>
          <w:spacing w:val="-1"/>
          <w:sz w:val="24"/>
          <w:szCs w:val="24"/>
        </w:rPr>
        <w:t xml:space="preserve"> </w:t>
      </w:r>
      <w:r w:rsidRPr="00070FBD">
        <w:rPr>
          <w:rFonts w:ascii="Bookman Old Style" w:hAnsi="Bookman Old Style"/>
          <w:color w:val="231F20"/>
          <w:sz w:val="24"/>
          <w:szCs w:val="24"/>
        </w:rPr>
        <w:t>nelle</w:t>
      </w:r>
      <w:r w:rsidRPr="00070FBD">
        <w:rPr>
          <w:rFonts w:ascii="Bookman Old Style" w:hAnsi="Bookman Old Style"/>
          <w:color w:val="231F20"/>
          <w:spacing w:val="-1"/>
          <w:sz w:val="24"/>
          <w:szCs w:val="24"/>
        </w:rPr>
        <w:t xml:space="preserve"> </w:t>
      </w:r>
      <w:r w:rsidRPr="00070FBD">
        <w:rPr>
          <w:rFonts w:ascii="Bookman Old Style" w:hAnsi="Bookman Old Style"/>
          <w:color w:val="231F20"/>
          <w:sz w:val="24"/>
          <w:szCs w:val="24"/>
        </w:rPr>
        <w:t>carceri di</w:t>
      </w:r>
      <w:r w:rsidRPr="00070FBD">
        <w:rPr>
          <w:rFonts w:ascii="Bookman Old Style" w:hAnsi="Bookman Old Style"/>
          <w:color w:val="231F20"/>
          <w:spacing w:val="-6"/>
          <w:sz w:val="24"/>
          <w:szCs w:val="24"/>
        </w:rPr>
        <w:t xml:space="preserve"> </w:t>
      </w:r>
      <w:r w:rsidRPr="00070FBD">
        <w:rPr>
          <w:rFonts w:ascii="Bookman Old Style" w:hAnsi="Bookman Old Style"/>
          <w:color w:val="231F20"/>
          <w:sz w:val="24"/>
          <w:szCs w:val="24"/>
        </w:rPr>
        <w:t>Triora, di</w:t>
      </w:r>
      <w:r w:rsidRPr="00070FBD">
        <w:rPr>
          <w:rFonts w:ascii="Bookman Old Style" w:hAnsi="Bookman Old Style"/>
          <w:color w:val="231F20"/>
          <w:spacing w:val="-1"/>
          <w:sz w:val="24"/>
          <w:szCs w:val="24"/>
        </w:rPr>
        <w:t xml:space="preserve"> </w:t>
      </w:r>
      <w:r w:rsidRPr="00070FBD">
        <w:rPr>
          <w:rFonts w:ascii="Bookman Old Style" w:hAnsi="Bookman Old Style"/>
          <w:color w:val="231F20"/>
          <w:sz w:val="24"/>
          <w:szCs w:val="24"/>
        </w:rPr>
        <w:t>Badalucco ed</w:t>
      </w:r>
      <w:r w:rsidRPr="00070FBD">
        <w:rPr>
          <w:rFonts w:ascii="Bookman Old Style" w:hAnsi="Bookman Old Style"/>
          <w:color w:val="231F20"/>
          <w:spacing w:val="-1"/>
          <w:sz w:val="24"/>
          <w:szCs w:val="24"/>
        </w:rPr>
        <w:t xml:space="preserve"> </w:t>
      </w:r>
      <w:r w:rsidRPr="00070FBD">
        <w:rPr>
          <w:rFonts w:ascii="Bookman Old Style" w:hAnsi="Bookman Old Style"/>
          <w:color w:val="231F20"/>
          <w:sz w:val="24"/>
          <w:szCs w:val="24"/>
        </w:rPr>
        <w:t>infine</w:t>
      </w:r>
      <w:r w:rsidRPr="00070FBD">
        <w:rPr>
          <w:rFonts w:ascii="Bookman Old Style" w:hAnsi="Bookman Old Style"/>
          <w:color w:val="231F20"/>
          <w:spacing w:val="-1"/>
          <w:sz w:val="24"/>
          <w:szCs w:val="24"/>
        </w:rPr>
        <w:t xml:space="preserve"> </w:t>
      </w:r>
      <w:r w:rsidRPr="00070FBD">
        <w:rPr>
          <w:rFonts w:ascii="Bookman Old Style" w:hAnsi="Bookman Old Style"/>
          <w:color w:val="231F20"/>
          <w:sz w:val="24"/>
          <w:szCs w:val="24"/>
        </w:rPr>
        <w:t>di Genova.</w:t>
      </w:r>
      <w:r w:rsidR="006D0D93">
        <w:rPr>
          <w:rFonts w:ascii="Bookman Old Style" w:hAnsi="Bookman Old Style"/>
          <w:color w:val="231F20"/>
          <w:sz w:val="24"/>
          <w:szCs w:val="24"/>
        </w:rPr>
        <w:t xml:space="preserve"> </w:t>
      </w:r>
      <w:r w:rsidRPr="00070FBD">
        <w:rPr>
          <w:rFonts w:ascii="Bookman Old Style" w:hAnsi="Bookman Old Style"/>
          <w:sz w:val="24"/>
          <w:szCs w:val="24"/>
        </w:rPr>
        <w:t xml:space="preserve">Sullo sfondo di questo scontro che confermava </w:t>
      </w:r>
      <w:r w:rsidRPr="00070FBD">
        <w:rPr>
          <w:rFonts w:ascii="Bookman Old Style" w:hAnsi="Bookman Old Style"/>
          <w:sz w:val="24"/>
          <w:szCs w:val="24"/>
        </w:rPr>
        <w:lastRenderedPageBreak/>
        <w:t>una cambiamento di rotta già avvenuto da qualche decennio in seno alle massime gerarchie ecclesiastiche e ai suoi principali istituti repressivi, tribunali di fede vescovili e inquisitoriali,</w:t>
      </w:r>
      <w:r w:rsidR="00CF4633">
        <w:rPr>
          <w:rFonts w:ascii="Bookman Old Style" w:hAnsi="Bookman Old Style"/>
          <w:sz w:val="24"/>
          <w:szCs w:val="24"/>
        </w:rPr>
        <w:t xml:space="preserve"> </w:t>
      </w:r>
      <w:r w:rsidRPr="00070FBD">
        <w:rPr>
          <w:rFonts w:ascii="Bookman Old Style" w:hAnsi="Bookman Old Style"/>
          <w:sz w:val="24"/>
          <w:szCs w:val="24"/>
        </w:rPr>
        <w:t xml:space="preserve">in materia di repressione del </w:t>
      </w:r>
      <w:r w:rsidRPr="00CF4633">
        <w:rPr>
          <w:rFonts w:ascii="Bookman Old Style" w:hAnsi="Bookman Old Style"/>
          <w:i/>
          <w:sz w:val="24"/>
          <w:szCs w:val="24"/>
        </w:rPr>
        <w:t>crime</w:t>
      </w:r>
      <w:r w:rsidR="00CF4633" w:rsidRPr="00CF4633">
        <w:rPr>
          <w:rFonts w:ascii="Bookman Old Style" w:hAnsi="Bookman Old Style"/>
          <w:i/>
          <w:sz w:val="24"/>
          <w:szCs w:val="24"/>
        </w:rPr>
        <w:t>n</w:t>
      </w:r>
      <w:r w:rsidRPr="00CF4633">
        <w:rPr>
          <w:rFonts w:ascii="Bookman Old Style" w:hAnsi="Bookman Old Style"/>
          <w:i/>
          <w:sz w:val="24"/>
          <w:szCs w:val="24"/>
        </w:rPr>
        <w:t xml:space="preserve"> exceptum</w:t>
      </w:r>
      <w:r w:rsidRPr="00070FBD">
        <w:rPr>
          <w:rFonts w:ascii="Bookman Old Style" w:hAnsi="Bookman Old Style"/>
          <w:sz w:val="24"/>
          <w:szCs w:val="24"/>
        </w:rPr>
        <w:t xml:space="preserve"> di stregoneria diabolica</w:t>
      </w:r>
      <w:r w:rsidR="006D0D93">
        <w:rPr>
          <w:rStyle w:val="Rimandonotaapidipagina"/>
          <w:rFonts w:ascii="Bookman Old Style" w:hAnsi="Bookman Old Style"/>
          <w:sz w:val="24"/>
          <w:szCs w:val="24"/>
        </w:rPr>
        <w:footnoteReference w:id="3"/>
      </w:r>
      <w:r w:rsidRPr="00070FBD">
        <w:rPr>
          <w:rFonts w:ascii="Bookman Old Style" w:hAnsi="Bookman Old Style"/>
          <w:sz w:val="24"/>
          <w:szCs w:val="24"/>
        </w:rPr>
        <w:t>, si colloca la vicenda umana delle v</w:t>
      </w:r>
      <w:r w:rsidR="00020D29">
        <w:rPr>
          <w:rFonts w:ascii="Bookman Old Style" w:hAnsi="Bookman Old Style"/>
          <w:sz w:val="24"/>
          <w:szCs w:val="24"/>
        </w:rPr>
        <w:t>ittime,</w:t>
      </w:r>
      <w:r w:rsidRPr="00070FBD">
        <w:rPr>
          <w:rFonts w:ascii="Bookman Old Style" w:hAnsi="Bookman Old Style"/>
          <w:sz w:val="24"/>
          <w:szCs w:val="24"/>
        </w:rPr>
        <w:t xml:space="preserve"> </w:t>
      </w:r>
      <w:r w:rsidR="00020D29">
        <w:rPr>
          <w:rFonts w:ascii="Bookman Old Style" w:hAnsi="Bookman Old Style"/>
          <w:sz w:val="24"/>
          <w:szCs w:val="24"/>
        </w:rPr>
        <w:t xml:space="preserve">che </w:t>
      </w:r>
      <w:r w:rsidRPr="00070FBD">
        <w:rPr>
          <w:rFonts w:ascii="Bookman Old Style" w:hAnsi="Bookman Old Style"/>
          <w:sz w:val="24"/>
          <w:szCs w:val="24"/>
        </w:rPr>
        <w:t>sia nella prima f</w:t>
      </w:r>
      <w:r w:rsidR="00020D29">
        <w:rPr>
          <w:rFonts w:ascii="Bookman Old Style" w:hAnsi="Bookman Old Style"/>
          <w:sz w:val="24"/>
          <w:szCs w:val="24"/>
        </w:rPr>
        <w:t>ase processuale, quella istruita</w:t>
      </w:r>
      <w:r w:rsidRPr="00070FBD">
        <w:rPr>
          <w:rFonts w:ascii="Bookman Old Style" w:hAnsi="Bookman Old Style"/>
          <w:sz w:val="24"/>
          <w:szCs w:val="24"/>
        </w:rPr>
        <w:t xml:space="preserve"> dai vicari del vescovo di</w:t>
      </w:r>
      <w:r w:rsidR="00020D29">
        <w:rPr>
          <w:rFonts w:ascii="Bookman Old Style" w:hAnsi="Bookman Old Style"/>
          <w:sz w:val="24"/>
          <w:szCs w:val="24"/>
        </w:rPr>
        <w:t xml:space="preserve"> Albenga e dell’Inquisitore, sia nella seconda, condotta</w:t>
      </w:r>
      <w:r w:rsidRPr="00070FBD">
        <w:rPr>
          <w:rFonts w:ascii="Bookman Old Style" w:hAnsi="Bookman Old Style"/>
          <w:sz w:val="24"/>
          <w:szCs w:val="24"/>
        </w:rPr>
        <w:t xml:space="preserve"> dal giudice secolare </w:t>
      </w:r>
      <w:r w:rsidR="00826902">
        <w:rPr>
          <w:rFonts w:ascii="Bookman Old Style" w:hAnsi="Bookman Old Style"/>
          <w:sz w:val="24"/>
          <w:szCs w:val="24"/>
        </w:rPr>
        <w:t xml:space="preserve"> Giulio </w:t>
      </w:r>
      <w:r w:rsidRPr="00070FBD">
        <w:rPr>
          <w:rFonts w:ascii="Bookman Old Style" w:hAnsi="Bookman Old Style"/>
          <w:sz w:val="24"/>
          <w:szCs w:val="24"/>
        </w:rPr>
        <w:t xml:space="preserve">Scribani, </w:t>
      </w:r>
      <w:r w:rsidR="00020D29">
        <w:rPr>
          <w:rFonts w:ascii="Bookman Old Style" w:hAnsi="Bookman Old Style"/>
          <w:sz w:val="24"/>
          <w:szCs w:val="24"/>
        </w:rPr>
        <w:t xml:space="preserve">furono sottoposte </w:t>
      </w:r>
      <w:r w:rsidRPr="00020D29">
        <w:rPr>
          <w:rFonts w:ascii="Bookman Old Style" w:hAnsi="Bookman Old Style"/>
          <w:sz w:val="24"/>
          <w:szCs w:val="24"/>
        </w:rPr>
        <w:t>a una inau</w:t>
      </w:r>
      <w:r w:rsidR="006F19C9">
        <w:rPr>
          <w:rFonts w:ascii="Bookman Old Style" w:hAnsi="Bookman Old Style"/>
          <w:sz w:val="24"/>
          <w:szCs w:val="24"/>
        </w:rPr>
        <w:t>dita violenza fisica e morale, che causò l</w:t>
      </w:r>
      <w:r w:rsidRPr="00070FBD">
        <w:rPr>
          <w:rFonts w:ascii="Bookman Old Style" w:hAnsi="Bookman Old Style"/>
          <w:sz w:val="24"/>
          <w:szCs w:val="24"/>
        </w:rPr>
        <w:t>a morte della sessantenne Isotta Stella, straz</w:t>
      </w:r>
      <w:r w:rsidR="00826902">
        <w:rPr>
          <w:rFonts w:ascii="Bookman Old Style" w:hAnsi="Bookman Old Style"/>
          <w:sz w:val="24"/>
          <w:szCs w:val="24"/>
        </w:rPr>
        <w:t>iata dal supplizio patito</w:t>
      </w:r>
      <w:r w:rsidR="006F19C9">
        <w:rPr>
          <w:rFonts w:ascii="Bookman Old Style" w:hAnsi="Bookman Old Style"/>
          <w:sz w:val="24"/>
          <w:szCs w:val="24"/>
        </w:rPr>
        <w:t xml:space="preserve"> e il</w:t>
      </w:r>
      <w:r w:rsidRPr="00070FBD">
        <w:rPr>
          <w:rFonts w:ascii="Bookman Old Style" w:hAnsi="Bookman Old Style"/>
          <w:sz w:val="24"/>
          <w:szCs w:val="24"/>
        </w:rPr>
        <w:t xml:space="preserve"> suicidio di un’altra donna, </w:t>
      </w:r>
      <w:r w:rsidR="00020D29">
        <w:rPr>
          <w:rFonts w:ascii="Bookman Old Style" w:hAnsi="Bookman Old Style"/>
          <w:sz w:val="24"/>
          <w:szCs w:val="24"/>
        </w:rPr>
        <w:t xml:space="preserve"> che, terrorizzata dalle torture</w:t>
      </w:r>
      <w:r w:rsidRPr="00070FBD">
        <w:rPr>
          <w:rFonts w:ascii="Bookman Old Style" w:hAnsi="Bookman Old Style"/>
          <w:sz w:val="24"/>
          <w:szCs w:val="24"/>
        </w:rPr>
        <w:t xml:space="preserve"> subite, tentò una di</w:t>
      </w:r>
      <w:r w:rsidR="00020D29">
        <w:rPr>
          <w:rFonts w:ascii="Bookman Old Style" w:hAnsi="Bookman Old Style"/>
          <w:sz w:val="24"/>
          <w:szCs w:val="24"/>
        </w:rPr>
        <w:t>sperata fuga da Palazzo Stella (sede oggi del Museo Etnostorico della Stregoneria</w:t>
      </w:r>
      <w:r w:rsidR="00826902">
        <w:rPr>
          <w:rFonts w:ascii="Bookman Old Style" w:hAnsi="Bookman Old Style"/>
          <w:sz w:val="24"/>
          <w:szCs w:val="24"/>
        </w:rPr>
        <w:t xml:space="preserve"> - MES</w:t>
      </w:r>
      <w:r w:rsidR="00020D29">
        <w:rPr>
          <w:rFonts w:ascii="Bookman Old Style" w:hAnsi="Bookman Old Style"/>
          <w:sz w:val="24"/>
          <w:szCs w:val="24"/>
        </w:rPr>
        <w:t xml:space="preserve">), </w:t>
      </w:r>
      <w:r w:rsidRPr="00070FBD">
        <w:rPr>
          <w:rFonts w:ascii="Bookman Old Style" w:hAnsi="Bookman Old Style"/>
          <w:sz w:val="24"/>
          <w:szCs w:val="24"/>
        </w:rPr>
        <w:t xml:space="preserve">stracciandosi la gonna per ricavarne una improvvisata corda con cui calarsi </w:t>
      </w:r>
      <w:r w:rsidR="00020D29">
        <w:rPr>
          <w:rFonts w:ascii="Bookman Old Style" w:hAnsi="Bookman Old Style"/>
          <w:sz w:val="24"/>
          <w:szCs w:val="24"/>
        </w:rPr>
        <w:t xml:space="preserve">dall’alto, ma che </w:t>
      </w:r>
      <w:r w:rsidR="006F19C9">
        <w:rPr>
          <w:rFonts w:ascii="Bookman Old Style" w:hAnsi="Bookman Old Style"/>
          <w:sz w:val="24"/>
          <w:szCs w:val="24"/>
        </w:rPr>
        <w:t>non reggendo al suo peso si spezzò facendola precipitare nel vuoto</w:t>
      </w:r>
      <w:r w:rsidR="00665661">
        <w:rPr>
          <w:rStyle w:val="Rimandonotaapidipagina"/>
          <w:rFonts w:ascii="Bookman Old Style" w:hAnsi="Bookman Old Style"/>
          <w:sz w:val="24"/>
          <w:szCs w:val="24"/>
        </w:rPr>
        <w:footnoteReference w:id="4"/>
      </w:r>
      <w:r>
        <w:rPr>
          <w:rFonts w:ascii="Bookman Old Style" w:hAnsi="Bookman Old Style"/>
          <w:sz w:val="24"/>
          <w:szCs w:val="24"/>
        </w:rPr>
        <w:t>.</w:t>
      </w:r>
    </w:p>
    <w:p w:rsidR="00070FBD" w:rsidRPr="00070FBD" w:rsidRDefault="00826902" w:rsidP="00826902">
      <w:pPr>
        <w:pStyle w:val="Corpodeltesto"/>
        <w:spacing w:before="75" w:line="360" w:lineRule="auto"/>
        <w:ind w:left="0" w:right="117"/>
        <w:rPr>
          <w:rFonts w:ascii="Bookman Old Style" w:hAnsi="Bookman Old Style"/>
          <w:color w:val="231F20"/>
          <w:sz w:val="24"/>
          <w:szCs w:val="24"/>
        </w:rPr>
      </w:pPr>
      <w:r>
        <w:rPr>
          <w:rFonts w:ascii="Bookman Old Style" w:hAnsi="Bookman Old Style"/>
          <w:color w:val="231F20"/>
          <w:sz w:val="24"/>
          <w:szCs w:val="24"/>
        </w:rPr>
        <w:t>Oggetto della presente</w:t>
      </w:r>
      <w:r w:rsidR="00070FBD" w:rsidRPr="00070FBD">
        <w:rPr>
          <w:rFonts w:ascii="Bookman Old Style" w:hAnsi="Bookman Old Style"/>
          <w:color w:val="231F20"/>
          <w:sz w:val="24"/>
          <w:szCs w:val="24"/>
        </w:rPr>
        <w:t xml:space="preserve"> comunicazione non è quello di ricostruir</w:t>
      </w:r>
      <w:r w:rsidR="00DE5368">
        <w:rPr>
          <w:rFonts w:ascii="Bookman Old Style" w:hAnsi="Bookman Old Style"/>
          <w:color w:val="231F20"/>
          <w:sz w:val="24"/>
          <w:szCs w:val="24"/>
        </w:rPr>
        <w:t xml:space="preserve">e la vicenda processuale, </w:t>
      </w:r>
      <w:r w:rsidR="00070FBD" w:rsidRPr="00070FBD">
        <w:rPr>
          <w:rFonts w:ascii="Bookman Old Style" w:hAnsi="Bookman Old Style"/>
          <w:color w:val="231F20"/>
          <w:sz w:val="24"/>
          <w:szCs w:val="24"/>
        </w:rPr>
        <w:t xml:space="preserve">le sue implicazioni politico </w:t>
      </w:r>
      <w:r w:rsidR="00DE5368">
        <w:rPr>
          <w:rFonts w:ascii="Bookman Old Style" w:hAnsi="Bookman Old Style"/>
          <w:color w:val="231F20"/>
          <w:sz w:val="24"/>
          <w:szCs w:val="24"/>
        </w:rPr>
        <w:t xml:space="preserve">giurisdizionali, </w:t>
      </w:r>
      <w:r w:rsidR="00070FBD" w:rsidRPr="00070FBD">
        <w:rPr>
          <w:rFonts w:ascii="Bookman Old Style" w:hAnsi="Bookman Old Style"/>
          <w:color w:val="231F20"/>
          <w:sz w:val="24"/>
          <w:szCs w:val="24"/>
        </w:rPr>
        <w:t>la sua interpretazione in relazione al contesto della repressione antimagica avviata dalla Chiesa cattolica all’</w:t>
      </w:r>
      <w:r w:rsidR="00AF65E6">
        <w:rPr>
          <w:rFonts w:ascii="Bookman Old Style" w:hAnsi="Bookman Old Style"/>
          <w:color w:val="231F20"/>
          <w:sz w:val="24"/>
          <w:szCs w:val="24"/>
        </w:rPr>
        <w:t>indomani del Concilio di Trento, p</w:t>
      </w:r>
      <w:r w:rsidR="00D9703E">
        <w:rPr>
          <w:rFonts w:ascii="Bookman Old Style" w:hAnsi="Bookman Old Style"/>
          <w:color w:val="231F20"/>
          <w:sz w:val="24"/>
          <w:szCs w:val="24"/>
        </w:rPr>
        <w:t>er queste questioni si riman</w:t>
      </w:r>
      <w:r>
        <w:rPr>
          <w:rFonts w:ascii="Bookman Old Style" w:hAnsi="Bookman Old Style"/>
          <w:color w:val="231F20"/>
          <w:sz w:val="24"/>
          <w:szCs w:val="24"/>
        </w:rPr>
        <w:t>da</w:t>
      </w:r>
      <w:r w:rsidR="00070FBD">
        <w:rPr>
          <w:rFonts w:ascii="Bookman Old Style" w:hAnsi="Bookman Old Style"/>
          <w:color w:val="231F20"/>
          <w:sz w:val="24"/>
          <w:szCs w:val="24"/>
        </w:rPr>
        <w:t xml:space="preserve"> </w:t>
      </w:r>
      <w:r w:rsidR="00D645F7">
        <w:rPr>
          <w:rFonts w:ascii="Bookman Old Style" w:hAnsi="Bookman Old Style"/>
          <w:color w:val="231F20"/>
          <w:sz w:val="24"/>
          <w:szCs w:val="24"/>
        </w:rPr>
        <w:t xml:space="preserve">a un recente articolo dello scrivente, di prossima pubblicazione </w:t>
      </w:r>
      <w:r w:rsidR="00D645F7" w:rsidRPr="00FE7472">
        <w:rPr>
          <w:rFonts w:ascii="Bookman Old Style" w:hAnsi="Bookman Old Style"/>
          <w:color w:val="231F20"/>
          <w:sz w:val="24"/>
          <w:szCs w:val="24"/>
        </w:rPr>
        <w:t xml:space="preserve">nella raccolta degli </w:t>
      </w:r>
      <w:r w:rsidR="00D645F7" w:rsidRPr="00826902">
        <w:rPr>
          <w:rFonts w:ascii="Bookman Old Style" w:hAnsi="Bookman Old Style"/>
          <w:i/>
          <w:color w:val="231F20"/>
          <w:sz w:val="24"/>
          <w:szCs w:val="24"/>
        </w:rPr>
        <w:t>Atti del Convegno</w:t>
      </w:r>
      <w:r w:rsidR="00FE7472" w:rsidRPr="00826902">
        <w:rPr>
          <w:rFonts w:ascii="Bookman Old Style" w:hAnsi="Bookman Old Style"/>
          <w:i/>
          <w:sz w:val="24"/>
          <w:szCs w:val="24"/>
        </w:rPr>
        <w:t xml:space="preserve"> Internazionale di Studi</w:t>
      </w:r>
      <w:r w:rsidR="00FE7472" w:rsidRPr="00FE7472">
        <w:rPr>
          <w:rFonts w:ascii="Bookman Old Style" w:hAnsi="Bookman Old Style"/>
          <w:color w:val="231F20"/>
          <w:sz w:val="24"/>
          <w:szCs w:val="24"/>
        </w:rPr>
        <w:t xml:space="preserve"> </w:t>
      </w:r>
      <w:r w:rsidR="00FE7472" w:rsidRPr="00826902">
        <w:rPr>
          <w:rFonts w:ascii="Bookman Old Style" w:hAnsi="Bookman Old Style"/>
          <w:i/>
          <w:color w:val="231F20"/>
          <w:sz w:val="24"/>
          <w:szCs w:val="24"/>
        </w:rPr>
        <w:t>“</w:t>
      </w:r>
      <w:r w:rsidR="00FE7472" w:rsidRPr="00826902">
        <w:rPr>
          <w:rFonts w:ascii="Bookman Old Style" w:hAnsi="Bookman Old Style"/>
          <w:i/>
          <w:sz w:val="24"/>
          <w:szCs w:val="24"/>
        </w:rPr>
        <w:t>Sit tibi terra gravis: sepolture anomale tra età medievale e postmedievale”</w:t>
      </w:r>
      <w:r w:rsidR="00E145E9" w:rsidRPr="00826902">
        <w:rPr>
          <w:rFonts w:ascii="Bookman Old Style" w:hAnsi="Bookman Old Style"/>
          <w:i/>
          <w:sz w:val="24"/>
          <w:szCs w:val="24"/>
        </w:rPr>
        <w:t>,</w:t>
      </w:r>
      <w:r w:rsidR="00FE7472" w:rsidRPr="00826902">
        <w:rPr>
          <w:rFonts w:ascii="Bookman Old Style" w:hAnsi="Bookman Old Style"/>
          <w:i/>
          <w:sz w:val="24"/>
          <w:szCs w:val="24"/>
        </w:rPr>
        <w:t xml:space="preserve">  Albenga (SV), 14-16 ottobre 2016</w:t>
      </w:r>
      <w:r w:rsidR="00E145E9">
        <w:rPr>
          <w:rStyle w:val="Rimandonotaapidipagina"/>
          <w:rFonts w:ascii="Bookman Old Style" w:hAnsi="Bookman Old Style"/>
          <w:sz w:val="24"/>
          <w:szCs w:val="24"/>
        </w:rPr>
        <w:footnoteReference w:id="5"/>
      </w:r>
      <w:r w:rsidR="00FE7472">
        <w:t xml:space="preserve">. </w:t>
      </w:r>
      <w:r w:rsidR="00A03096">
        <w:rPr>
          <w:rFonts w:ascii="Bookman Old Style" w:hAnsi="Bookman Old Style"/>
          <w:color w:val="231F20"/>
          <w:sz w:val="24"/>
          <w:szCs w:val="24"/>
        </w:rPr>
        <w:t>I</w:t>
      </w:r>
      <w:r w:rsidR="00070FBD" w:rsidRPr="00070FBD">
        <w:rPr>
          <w:rFonts w:ascii="Bookman Old Style" w:hAnsi="Bookman Old Style"/>
          <w:color w:val="231F20"/>
          <w:sz w:val="24"/>
          <w:szCs w:val="24"/>
        </w:rPr>
        <w:t xml:space="preserve">n questa sede, </w:t>
      </w:r>
      <w:r w:rsidR="00A03096">
        <w:rPr>
          <w:rFonts w:ascii="Bookman Old Style" w:hAnsi="Bookman Old Style"/>
          <w:color w:val="231F20"/>
          <w:sz w:val="24"/>
          <w:szCs w:val="24"/>
        </w:rPr>
        <w:t>c</w:t>
      </w:r>
      <w:r>
        <w:rPr>
          <w:rFonts w:ascii="Bookman Old Style" w:hAnsi="Bookman Old Style"/>
          <w:color w:val="231F20"/>
          <w:sz w:val="24"/>
          <w:szCs w:val="24"/>
        </w:rPr>
        <w:t xml:space="preserve">i si occuperà, </w:t>
      </w:r>
      <w:r w:rsidR="00A03096">
        <w:rPr>
          <w:rFonts w:ascii="Bookman Old Style" w:hAnsi="Bookman Old Style"/>
          <w:color w:val="231F20"/>
          <w:sz w:val="24"/>
          <w:szCs w:val="24"/>
        </w:rPr>
        <w:t>coerentemente con il</w:t>
      </w:r>
      <w:r w:rsidR="00070FBD" w:rsidRPr="00070FBD">
        <w:rPr>
          <w:rFonts w:ascii="Bookman Old Style" w:hAnsi="Bookman Old Style"/>
          <w:color w:val="231F20"/>
          <w:sz w:val="24"/>
          <w:szCs w:val="24"/>
        </w:rPr>
        <w:t xml:space="preserve"> tema della resilienza, d</w:t>
      </w:r>
      <w:r>
        <w:rPr>
          <w:rFonts w:ascii="Bookman Old Style" w:hAnsi="Bookman Old Style"/>
          <w:color w:val="231F20"/>
          <w:sz w:val="24"/>
          <w:szCs w:val="24"/>
        </w:rPr>
        <w:t>ella vicenda umana delle donne (in maggioranza) coinvolte nella caccia iniziata nel 1588 nella Grande Podesteria, come al tempo era conosciuta Triora</w:t>
      </w:r>
      <w:r w:rsidR="00070FBD" w:rsidRPr="00070FBD">
        <w:rPr>
          <w:rFonts w:ascii="Bookman Old Style" w:hAnsi="Bookman Old Style"/>
          <w:color w:val="231F20"/>
          <w:sz w:val="24"/>
          <w:szCs w:val="24"/>
        </w:rPr>
        <w:t>,</w:t>
      </w:r>
      <w:r>
        <w:rPr>
          <w:rFonts w:ascii="Bookman Old Style" w:hAnsi="Bookman Old Style"/>
          <w:color w:val="231F20"/>
          <w:sz w:val="24"/>
          <w:szCs w:val="24"/>
        </w:rPr>
        <w:t xml:space="preserve"> principale centro della Valle Argentina (IM),</w:t>
      </w:r>
      <w:r w:rsidR="00070FBD" w:rsidRPr="00070FBD">
        <w:rPr>
          <w:rFonts w:ascii="Bookman Old Style" w:hAnsi="Bookman Old Style"/>
          <w:color w:val="231F20"/>
          <w:sz w:val="24"/>
          <w:szCs w:val="24"/>
        </w:rPr>
        <w:t xml:space="preserve"> del dramma che le vide protagoniste involontarie di una impari lotta con i rappresentanti del potere religioso  e secolare, formatisi sui testi di </w:t>
      </w:r>
      <w:r w:rsidR="00CF4633">
        <w:rPr>
          <w:rFonts w:ascii="Bookman Old Style" w:hAnsi="Bookman Old Style"/>
          <w:color w:val="231F20"/>
          <w:sz w:val="24"/>
          <w:szCs w:val="24"/>
        </w:rPr>
        <w:t xml:space="preserve">Heinrich </w:t>
      </w:r>
      <w:r w:rsidR="00070FBD" w:rsidRPr="00070FBD">
        <w:rPr>
          <w:rFonts w:ascii="Bookman Old Style" w:hAnsi="Bookman Old Style"/>
          <w:color w:val="231F20"/>
          <w:sz w:val="24"/>
          <w:szCs w:val="24"/>
        </w:rPr>
        <w:t xml:space="preserve">Krämer, </w:t>
      </w:r>
      <w:r w:rsidR="00CF4633">
        <w:rPr>
          <w:rFonts w:ascii="Bookman Old Style" w:hAnsi="Bookman Old Style"/>
          <w:color w:val="231F20"/>
          <w:sz w:val="24"/>
          <w:szCs w:val="24"/>
        </w:rPr>
        <w:t xml:space="preserve"> Bernardo </w:t>
      </w:r>
      <w:r w:rsidR="00070FBD" w:rsidRPr="00173C61">
        <w:rPr>
          <w:rFonts w:ascii="Bookman Old Style" w:hAnsi="Bookman Old Style"/>
          <w:color w:val="231F20"/>
          <w:sz w:val="24"/>
          <w:szCs w:val="24"/>
        </w:rPr>
        <w:t>Rategno,</w:t>
      </w:r>
      <w:r w:rsidR="00173C61" w:rsidRPr="00173C61">
        <w:rPr>
          <w:sz w:val="24"/>
          <w:szCs w:val="24"/>
        </w:rPr>
        <w:t xml:space="preserve"> </w:t>
      </w:r>
      <w:r w:rsidR="00173C61" w:rsidRPr="00826902">
        <w:rPr>
          <w:rFonts w:ascii="Bookman Old Style" w:hAnsi="Bookman Old Style"/>
          <w:sz w:val="24"/>
          <w:szCs w:val="24"/>
        </w:rPr>
        <w:t>Silvestro Mazzolini ( Prierias,</w:t>
      </w:r>
      <w:r w:rsidR="006D0D93" w:rsidRPr="00826902">
        <w:rPr>
          <w:rFonts w:ascii="Bookman Old Style" w:hAnsi="Bookman Old Style"/>
          <w:sz w:val="24"/>
          <w:szCs w:val="24"/>
        </w:rPr>
        <w:t xml:space="preserve"> </w:t>
      </w:r>
      <w:r w:rsidR="00173C61" w:rsidRPr="00826902">
        <w:rPr>
          <w:rFonts w:ascii="Bookman Old Style" w:hAnsi="Bookman Old Style"/>
          <w:sz w:val="24"/>
          <w:szCs w:val="24"/>
        </w:rPr>
        <w:lastRenderedPageBreak/>
        <w:t>Prierio)</w:t>
      </w:r>
      <w:r w:rsidR="00173C61">
        <w:rPr>
          <w:sz w:val="24"/>
          <w:szCs w:val="24"/>
        </w:rPr>
        <w:t xml:space="preserve"> </w:t>
      </w:r>
      <w:r w:rsidR="00173C61" w:rsidRPr="00971FA4">
        <w:rPr>
          <w:rFonts w:ascii="Bookman Old Style" w:hAnsi="Bookman Old Style"/>
          <w:sz w:val="24"/>
          <w:szCs w:val="24"/>
        </w:rPr>
        <w:t>e di Bartolomeo Spina</w:t>
      </w:r>
      <w:r w:rsidR="00070FBD" w:rsidRPr="00173C61">
        <w:rPr>
          <w:rFonts w:ascii="Bookman Old Style" w:hAnsi="Bookman Old Style"/>
          <w:color w:val="231F20"/>
          <w:sz w:val="24"/>
          <w:szCs w:val="24"/>
        </w:rPr>
        <w:t xml:space="preserve"> </w:t>
      </w:r>
      <w:r w:rsidR="00D9703E">
        <w:rPr>
          <w:rStyle w:val="Rimandonotaapidipagina"/>
          <w:rFonts w:ascii="Bookman Old Style" w:hAnsi="Bookman Old Style"/>
          <w:color w:val="231F20"/>
          <w:sz w:val="24"/>
          <w:szCs w:val="24"/>
        </w:rPr>
        <w:footnoteReference w:id="6"/>
      </w:r>
      <w:r w:rsidR="00070FBD" w:rsidRPr="00173C61">
        <w:rPr>
          <w:rFonts w:ascii="Bookman Old Style" w:hAnsi="Bookman Old Style"/>
          <w:color w:val="231F20"/>
          <w:sz w:val="24"/>
          <w:szCs w:val="24"/>
        </w:rPr>
        <w:t>,</w:t>
      </w:r>
      <w:r w:rsidR="00070FBD" w:rsidRPr="00070FBD">
        <w:rPr>
          <w:rFonts w:ascii="Bookman Old Style" w:hAnsi="Bookman Old Style"/>
          <w:color w:val="231F20"/>
          <w:sz w:val="24"/>
          <w:szCs w:val="24"/>
        </w:rPr>
        <w:t xml:space="preserve"> convinti di aver scoperto una rete occulta e ben ramificata di seguaci della “pestifera setta delle strie”. In questo scon</w:t>
      </w:r>
      <w:r w:rsidR="00E34E13">
        <w:rPr>
          <w:rFonts w:ascii="Bookman Old Style" w:hAnsi="Bookman Old Style"/>
          <w:color w:val="231F20"/>
          <w:sz w:val="24"/>
          <w:szCs w:val="24"/>
        </w:rPr>
        <w:t>tro tra i difensori della salute</w:t>
      </w:r>
      <w:r w:rsidR="00966D8F">
        <w:rPr>
          <w:rFonts w:ascii="Bookman Old Style" w:hAnsi="Bookman Old Style"/>
          <w:color w:val="231F20"/>
          <w:sz w:val="24"/>
          <w:szCs w:val="24"/>
        </w:rPr>
        <w:t xml:space="preserve"> </w:t>
      </w:r>
      <w:r w:rsidR="00E34E13">
        <w:rPr>
          <w:rFonts w:ascii="Bookman Old Style" w:hAnsi="Bookman Old Style"/>
          <w:color w:val="231F20"/>
          <w:sz w:val="24"/>
          <w:szCs w:val="24"/>
        </w:rPr>
        <w:t>pubblica</w:t>
      </w:r>
      <w:r w:rsidR="00070FBD" w:rsidRPr="00070FBD">
        <w:rPr>
          <w:rFonts w:ascii="Bookman Old Style" w:hAnsi="Bookman Old Style"/>
          <w:color w:val="231F20"/>
          <w:sz w:val="24"/>
          <w:szCs w:val="24"/>
        </w:rPr>
        <w:t xml:space="preserve"> </w:t>
      </w:r>
      <w:r w:rsidR="00966D8F">
        <w:rPr>
          <w:rFonts w:ascii="Bookman Old Style" w:hAnsi="Bookman Old Style"/>
          <w:color w:val="231F20"/>
          <w:sz w:val="24"/>
          <w:szCs w:val="24"/>
        </w:rPr>
        <w:t xml:space="preserve">(“in spiritu et corpore”) </w:t>
      </w:r>
      <w:r w:rsidR="00070FBD" w:rsidRPr="00070FBD">
        <w:rPr>
          <w:rFonts w:ascii="Bookman Old Style" w:hAnsi="Bookman Old Style"/>
          <w:color w:val="231F20"/>
          <w:sz w:val="24"/>
          <w:szCs w:val="24"/>
        </w:rPr>
        <w:t xml:space="preserve">e le </w:t>
      </w:r>
      <w:r w:rsidR="00966D8F">
        <w:rPr>
          <w:rFonts w:ascii="Bookman Old Style" w:hAnsi="Bookman Old Style"/>
          <w:color w:val="231F20"/>
          <w:sz w:val="24"/>
          <w:szCs w:val="24"/>
        </w:rPr>
        <w:t xml:space="preserve">malefiche, </w:t>
      </w:r>
      <w:r w:rsidR="00070FBD" w:rsidRPr="00070FBD">
        <w:rPr>
          <w:rFonts w:ascii="Bookman Old Style" w:hAnsi="Bookman Old Style"/>
          <w:color w:val="231F20"/>
          <w:sz w:val="24"/>
          <w:szCs w:val="24"/>
        </w:rPr>
        <w:t>presunte schiave di Satana, si consumò la tragedia personale di donne umili , perlopiù, forse detentrici informali di carisma</w:t>
      </w:r>
      <w:r w:rsidR="001E0945">
        <w:rPr>
          <w:rStyle w:val="Rimandonotaapidipagina"/>
          <w:rFonts w:ascii="Bookman Old Style" w:hAnsi="Bookman Old Style"/>
          <w:color w:val="231F20"/>
          <w:sz w:val="24"/>
          <w:szCs w:val="24"/>
        </w:rPr>
        <w:footnoteReference w:id="7"/>
      </w:r>
      <w:r w:rsidR="00070FBD" w:rsidRPr="00070FBD">
        <w:rPr>
          <w:rFonts w:ascii="Bookman Old Style" w:hAnsi="Bookman Old Style"/>
          <w:color w:val="231F20"/>
          <w:sz w:val="24"/>
          <w:szCs w:val="24"/>
        </w:rPr>
        <w:t>, che furono costrette sul letto di Procuste della moderna leggenda di credenza della stregoneria diabolica, anche con il ricorso a “interrogatori sugge</w:t>
      </w:r>
      <w:r w:rsidR="00173C61">
        <w:rPr>
          <w:rFonts w:ascii="Bookman Old Style" w:hAnsi="Bookman Old Style"/>
          <w:color w:val="231F20"/>
          <w:sz w:val="24"/>
          <w:szCs w:val="24"/>
        </w:rPr>
        <w:t>stivi” ma soprattutto con l’uso</w:t>
      </w:r>
      <w:r w:rsidR="00070FBD" w:rsidRPr="00070FBD">
        <w:rPr>
          <w:rFonts w:ascii="Bookman Old Style" w:hAnsi="Bookman Old Style"/>
          <w:color w:val="231F20"/>
          <w:sz w:val="24"/>
          <w:szCs w:val="24"/>
        </w:rPr>
        <w:t>, forse meglio dire l’abuso, della tortura, unico strumento reale per accertare reati immaginari.</w:t>
      </w:r>
    </w:p>
    <w:p w:rsidR="00070FBD" w:rsidRPr="00070FBD" w:rsidRDefault="00971FA4" w:rsidP="00826902">
      <w:pPr>
        <w:pStyle w:val="Corpodeltesto"/>
        <w:spacing w:before="75" w:line="360" w:lineRule="auto"/>
        <w:ind w:left="0" w:right="117"/>
        <w:rPr>
          <w:rFonts w:ascii="Bookman Old Style" w:hAnsi="Bookman Old Style"/>
          <w:color w:val="231F20"/>
          <w:sz w:val="24"/>
          <w:szCs w:val="24"/>
        </w:rPr>
      </w:pPr>
      <w:r>
        <w:rPr>
          <w:rFonts w:ascii="Bookman Old Style" w:hAnsi="Bookman Old Style"/>
          <w:color w:val="231F20"/>
          <w:sz w:val="24"/>
          <w:szCs w:val="24"/>
        </w:rPr>
        <w:t>In sede storica, è ormai acclarato che</w:t>
      </w:r>
      <w:r w:rsidR="00070FBD" w:rsidRPr="00070FBD">
        <w:rPr>
          <w:rFonts w:ascii="Bookman Old Style" w:hAnsi="Bookman Old Style"/>
          <w:color w:val="231F20"/>
          <w:sz w:val="24"/>
          <w:szCs w:val="24"/>
        </w:rPr>
        <w:t xml:space="preserve"> fu proprio l’accanimento dei giudici di fede prima e di quelli secolari poi, a creare il presupposto per la revisione dei processi che porterà infine all’intervento diretto della Congregazione del Sant’Uffizio con conseguente avocazione del processo a Roma.</w:t>
      </w:r>
      <w:r>
        <w:rPr>
          <w:rFonts w:ascii="Bookman Old Style" w:hAnsi="Bookman Old Style"/>
          <w:color w:val="231F20"/>
          <w:sz w:val="24"/>
          <w:szCs w:val="24"/>
        </w:rPr>
        <w:t xml:space="preserve"> </w:t>
      </w:r>
      <w:r w:rsidR="00070FBD" w:rsidRPr="00070FBD">
        <w:rPr>
          <w:rFonts w:ascii="Bookman Old Style" w:hAnsi="Bookman Old Style"/>
          <w:color w:val="231F20"/>
          <w:sz w:val="24"/>
          <w:szCs w:val="24"/>
        </w:rPr>
        <w:t xml:space="preserve">Ciò che resta ancora sullo sfondo è </w:t>
      </w:r>
      <w:r w:rsidR="00D9703E" w:rsidRPr="00070FBD">
        <w:rPr>
          <w:rFonts w:ascii="Bookman Old Style" w:hAnsi="Bookman Old Style"/>
          <w:color w:val="231F20"/>
          <w:sz w:val="24"/>
          <w:szCs w:val="24"/>
        </w:rPr>
        <w:t xml:space="preserve">invece </w:t>
      </w:r>
      <w:r w:rsidR="00070FBD" w:rsidRPr="00070FBD">
        <w:rPr>
          <w:rFonts w:ascii="Bookman Old Style" w:hAnsi="Bookman Old Style"/>
          <w:color w:val="231F20"/>
          <w:sz w:val="24"/>
          <w:szCs w:val="24"/>
        </w:rPr>
        <w:t xml:space="preserve">il dramma delle vittime, </w:t>
      </w:r>
      <w:r w:rsidR="00D9703E">
        <w:rPr>
          <w:rFonts w:ascii="Bookman Old Style" w:hAnsi="Bookman Old Style"/>
          <w:color w:val="231F20"/>
          <w:sz w:val="24"/>
          <w:szCs w:val="24"/>
        </w:rPr>
        <w:t>di cui poco si sa, come per la stragrande maggioranza</w:t>
      </w:r>
      <w:r w:rsidR="00367F58">
        <w:rPr>
          <w:rFonts w:ascii="Bookman Old Style" w:hAnsi="Bookman Old Style"/>
          <w:color w:val="231F20"/>
          <w:sz w:val="24"/>
          <w:szCs w:val="24"/>
        </w:rPr>
        <w:t xml:space="preserve"> delle presunte streghe, che </w:t>
      </w:r>
      <w:r w:rsidR="00D9703E">
        <w:rPr>
          <w:rFonts w:ascii="Bookman Old Style" w:hAnsi="Bookman Old Style"/>
          <w:color w:val="231F20"/>
          <w:sz w:val="24"/>
          <w:szCs w:val="24"/>
        </w:rPr>
        <w:t xml:space="preserve">a differenza dei loro persecutori, </w:t>
      </w:r>
      <w:r w:rsidR="00367F58">
        <w:rPr>
          <w:rFonts w:ascii="Bookman Old Style" w:hAnsi="Bookman Old Style"/>
          <w:color w:val="231F20"/>
          <w:sz w:val="24"/>
          <w:szCs w:val="24"/>
        </w:rPr>
        <w:t xml:space="preserve">non dispongono di una adeguata </w:t>
      </w:r>
      <w:r w:rsidR="00966D8F">
        <w:rPr>
          <w:rFonts w:ascii="Bookman Old Style" w:hAnsi="Bookman Old Style"/>
          <w:color w:val="231F20"/>
          <w:sz w:val="24"/>
          <w:szCs w:val="24"/>
        </w:rPr>
        <w:t>“</w:t>
      </w:r>
      <w:r w:rsidR="00D9703E">
        <w:rPr>
          <w:rFonts w:ascii="Bookman Old Style" w:hAnsi="Bookman Old Style"/>
          <w:color w:val="231F20"/>
          <w:sz w:val="24"/>
          <w:szCs w:val="24"/>
        </w:rPr>
        <w:t>prosopografia</w:t>
      </w:r>
      <w:r w:rsidR="00966D8F">
        <w:rPr>
          <w:rFonts w:ascii="Bookman Old Style" w:hAnsi="Bookman Old Style"/>
          <w:color w:val="231F20"/>
          <w:sz w:val="24"/>
          <w:szCs w:val="24"/>
        </w:rPr>
        <w:t>”</w:t>
      </w:r>
      <w:r w:rsidR="00D9703E">
        <w:rPr>
          <w:rFonts w:ascii="Bookman Old Style" w:hAnsi="Bookman Old Style"/>
          <w:color w:val="231F20"/>
          <w:sz w:val="24"/>
          <w:szCs w:val="24"/>
        </w:rPr>
        <w:t xml:space="preserve">, </w:t>
      </w:r>
      <w:r w:rsidR="00367F58">
        <w:rPr>
          <w:rFonts w:ascii="Bookman Old Style" w:hAnsi="Bookman Old Style"/>
          <w:color w:val="231F20"/>
          <w:sz w:val="24"/>
          <w:szCs w:val="24"/>
        </w:rPr>
        <w:t xml:space="preserve">a causa principalmente delle </w:t>
      </w:r>
      <w:r w:rsidR="00D9703E">
        <w:rPr>
          <w:rFonts w:ascii="Bookman Old Style" w:hAnsi="Bookman Old Style"/>
          <w:color w:val="231F20"/>
          <w:sz w:val="24"/>
          <w:szCs w:val="24"/>
        </w:rPr>
        <w:t xml:space="preserve">loro </w:t>
      </w:r>
      <w:r>
        <w:rPr>
          <w:rFonts w:ascii="Bookman Old Style" w:hAnsi="Bookman Old Style"/>
          <w:color w:val="231F20"/>
          <w:sz w:val="24"/>
          <w:szCs w:val="24"/>
        </w:rPr>
        <w:t>“</w:t>
      </w:r>
      <w:r w:rsidR="00070FBD" w:rsidRPr="00070FBD">
        <w:rPr>
          <w:rFonts w:ascii="Bookman Old Style" w:hAnsi="Bookman Old Style"/>
          <w:color w:val="231F20"/>
          <w:sz w:val="24"/>
          <w:szCs w:val="24"/>
        </w:rPr>
        <w:t>oscure origini</w:t>
      </w:r>
      <w:r w:rsidR="00D9703E">
        <w:rPr>
          <w:rFonts w:ascii="Bookman Old Style" w:hAnsi="Bookman Old Style"/>
          <w:color w:val="231F20"/>
          <w:sz w:val="24"/>
          <w:szCs w:val="24"/>
        </w:rPr>
        <w:t>”</w:t>
      </w:r>
      <w:r w:rsidR="00367F58">
        <w:rPr>
          <w:rFonts w:ascii="Bookman Old Style" w:hAnsi="Bookman Old Style"/>
          <w:color w:val="231F20"/>
          <w:sz w:val="24"/>
          <w:szCs w:val="24"/>
        </w:rPr>
        <w:t>. Anche nella caccia triorese, quel poco che si conosce</w:t>
      </w:r>
      <w:r w:rsidR="00070FBD" w:rsidRPr="00070FBD">
        <w:rPr>
          <w:rFonts w:ascii="Bookman Old Style" w:hAnsi="Bookman Old Style"/>
          <w:color w:val="231F20"/>
          <w:sz w:val="24"/>
          <w:szCs w:val="24"/>
        </w:rPr>
        <w:t xml:space="preserve"> </w:t>
      </w:r>
      <w:r w:rsidR="00367F58">
        <w:rPr>
          <w:rFonts w:ascii="Bookman Old Style" w:hAnsi="Bookman Old Style"/>
          <w:color w:val="231F20"/>
          <w:sz w:val="24"/>
          <w:szCs w:val="24"/>
        </w:rPr>
        <w:t>delle donne incriminate, i</w:t>
      </w:r>
      <w:r w:rsidR="00070FBD" w:rsidRPr="00070FBD">
        <w:rPr>
          <w:rFonts w:ascii="Bookman Old Style" w:hAnsi="Bookman Old Style"/>
          <w:color w:val="231F20"/>
          <w:sz w:val="24"/>
          <w:szCs w:val="24"/>
        </w:rPr>
        <w:t xml:space="preserve"> nomi e l’età</w:t>
      </w:r>
      <w:r>
        <w:rPr>
          <w:rFonts w:ascii="Bookman Old Style" w:hAnsi="Bookman Old Style"/>
          <w:color w:val="231F20"/>
          <w:sz w:val="24"/>
          <w:szCs w:val="24"/>
        </w:rPr>
        <w:t>,</w:t>
      </w:r>
      <w:r w:rsidR="00D9703E">
        <w:rPr>
          <w:rFonts w:ascii="Bookman Old Style" w:hAnsi="Bookman Old Style"/>
          <w:color w:val="231F20"/>
          <w:sz w:val="24"/>
          <w:szCs w:val="24"/>
        </w:rPr>
        <w:t xml:space="preserve"> </w:t>
      </w:r>
      <w:r w:rsidR="00367F58">
        <w:rPr>
          <w:rFonts w:ascii="Bookman Old Style" w:hAnsi="Bookman Old Style"/>
          <w:color w:val="231F20"/>
          <w:sz w:val="24"/>
          <w:szCs w:val="24"/>
        </w:rPr>
        <w:t xml:space="preserve"> qualche altra scarna notizia sulle famiglie di provenienza, eventuali occupazioni e riferimenti alla fama che le circondava in seno alla comunità, le si possono ricavare dai carteggi delle istituzioni coinvolte nella persecuzione</w:t>
      </w:r>
      <w:r w:rsidR="00070FBD" w:rsidRPr="00070FBD">
        <w:rPr>
          <w:rFonts w:ascii="Bookman Old Style" w:hAnsi="Bookman Old Style"/>
          <w:color w:val="231F20"/>
          <w:sz w:val="24"/>
          <w:szCs w:val="24"/>
        </w:rPr>
        <w:t xml:space="preserve">. </w:t>
      </w:r>
    </w:p>
    <w:p w:rsidR="008C5D4F" w:rsidRDefault="00FE17FF" w:rsidP="001E0945">
      <w:pPr>
        <w:pStyle w:val="Corpodeltesto"/>
        <w:spacing w:before="75" w:line="360" w:lineRule="auto"/>
        <w:ind w:left="0" w:right="117"/>
        <w:rPr>
          <w:rFonts w:ascii="Bookman Old Style" w:hAnsi="Bookman Old Style"/>
          <w:color w:val="231F20"/>
          <w:sz w:val="24"/>
          <w:szCs w:val="24"/>
        </w:rPr>
      </w:pPr>
      <w:r>
        <w:rPr>
          <w:rFonts w:ascii="Bookman Old Style" w:hAnsi="Bookman Old Style"/>
          <w:color w:val="231F20"/>
          <w:sz w:val="24"/>
          <w:szCs w:val="24"/>
        </w:rPr>
        <w:t>Tra le presunte streghe trioresi, tuttavia</w:t>
      </w:r>
      <w:r w:rsidR="008C5D4F">
        <w:rPr>
          <w:rFonts w:ascii="Bookman Old Style" w:hAnsi="Bookman Old Style"/>
          <w:color w:val="231F20"/>
          <w:sz w:val="24"/>
          <w:szCs w:val="24"/>
        </w:rPr>
        <w:t>,</w:t>
      </w:r>
      <w:r>
        <w:rPr>
          <w:rFonts w:ascii="Bookman Old Style" w:hAnsi="Bookman Old Style"/>
          <w:color w:val="231F20"/>
          <w:sz w:val="24"/>
          <w:szCs w:val="24"/>
        </w:rPr>
        <w:t xml:space="preserve"> </w:t>
      </w:r>
      <w:r w:rsidR="00AB67C6">
        <w:rPr>
          <w:rFonts w:ascii="Bookman Old Style" w:hAnsi="Bookman Old Style"/>
          <w:color w:val="231F20"/>
          <w:sz w:val="24"/>
          <w:szCs w:val="24"/>
        </w:rPr>
        <w:t>sp</w:t>
      </w:r>
      <w:r w:rsidR="00F31428">
        <w:rPr>
          <w:rFonts w:ascii="Bookman Old Style" w:hAnsi="Bookman Old Style"/>
          <w:color w:val="231F20"/>
          <w:sz w:val="24"/>
          <w:szCs w:val="24"/>
        </w:rPr>
        <w:t>icca il profilo</w:t>
      </w:r>
      <w:r w:rsidR="00AB67C6">
        <w:rPr>
          <w:rFonts w:ascii="Bookman Old Style" w:hAnsi="Bookman Old Style"/>
          <w:color w:val="231F20"/>
          <w:sz w:val="24"/>
          <w:szCs w:val="24"/>
        </w:rPr>
        <w:t xml:space="preserve"> </w:t>
      </w:r>
      <w:r>
        <w:rPr>
          <w:rFonts w:ascii="Bookman Old Style" w:hAnsi="Bookman Old Style"/>
          <w:color w:val="231F20"/>
          <w:sz w:val="24"/>
          <w:szCs w:val="24"/>
        </w:rPr>
        <w:t xml:space="preserve">di </w:t>
      </w:r>
      <w:r w:rsidR="008C5D4F">
        <w:rPr>
          <w:rFonts w:ascii="Bookman Old Style" w:hAnsi="Bookman Old Style"/>
          <w:color w:val="231F20"/>
          <w:sz w:val="24"/>
          <w:szCs w:val="24"/>
        </w:rPr>
        <w:t>Franchetta Borelli una donna che</w:t>
      </w:r>
      <w:r>
        <w:rPr>
          <w:rFonts w:ascii="Bookman Old Style" w:hAnsi="Bookman Old Style"/>
          <w:color w:val="231F20"/>
          <w:sz w:val="24"/>
          <w:szCs w:val="24"/>
        </w:rPr>
        <w:t xml:space="preserve"> aveva guadagnato una solida posizione sociale </w:t>
      </w:r>
      <w:r w:rsidR="008C5D4F">
        <w:rPr>
          <w:rFonts w:ascii="Bookman Old Style" w:hAnsi="Bookman Old Style"/>
          <w:color w:val="231F20"/>
          <w:sz w:val="24"/>
          <w:szCs w:val="24"/>
        </w:rPr>
        <w:t>pe</w:t>
      </w:r>
      <w:r w:rsidR="00966D8F">
        <w:rPr>
          <w:rFonts w:ascii="Bookman Old Style" w:hAnsi="Bookman Old Style"/>
          <w:color w:val="231F20"/>
          <w:sz w:val="24"/>
          <w:szCs w:val="24"/>
        </w:rPr>
        <w:t>r aver esercitato da giovane l’arte</w:t>
      </w:r>
      <w:r>
        <w:rPr>
          <w:rFonts w:ascii="Bookman Old Style" w:hAnsi="Bookman Old Style"/>
          <w:color w:val="231F20"/>
          <w:sz w:val="24"/>
          <w:szCs w:val="24"/>
        </w:rPr>
        <w:t xml:space="preserve"> </w:t>
      </w:r>
      <w:r w:rsidR="00F31428">
        <w:rPr>
          <w:rFonts w:ascii="Bookman Old Style" w:hAnsi="Bookman Old Style"/>
          <w:color w:val="231F20"/>
          <w:sz w:val="24"/>
          <w:szCs w:val="24"/>
        </w:rPr>
        <w:t>“</w:t>
      </w:r>
      <w:r>
        <w:rPr>
          <w:rFonts w:ascii="Bookman Old Style" w:hAnsi="Bookman Old Style"/>
          <w:color w:val="231F20"/>
          <w:sz w:val="24"/>
          <w:szCs w:val="24"/>
        </w:rPr>
        <w:t>più antica</w:t>
      </w:r>
      <w:r w:rsidR="00F31428">
        <w:rPr>
          <w:rFonts w:ascii="Bookman Old Style" w:hAnsi="Bookman Old Style"/>
          <w:color w:val="231F20"/>
          <w:sz w:val="24"/>
          <w:szCs w:val="24"/>
        </w:rPr>
        <w:t>”</w:t>
      </w:r>
      <w:r>
        <w:rPr>
          <w:rFonts w:ascii="Bookman Old Style" w:hAnsi="Bookman Old Style"/>
          <w:color w:val="231F20"/>
          <w:sz w:val="24"/>
          <w:szCs w:val="24"/>
        </w:rPr>
        <w:t xml:space="preserve">, </w:t>
      </w:r>
      <w:r w:rsidR="00966D8F">
        <w:rPr>
          <w:rFonts w:ascii="Bookman Old Style" w:hAnsi="Bookman Old Style"/>
          <w:color w:val="231F20"/>
          <w:sz w:val="24"/>
          <w:szCs w:val="24"/>
        </w:rPr>
        <w:t>professione che le aveva garantito</w:t>
      </w:r>
      <w:r w:rsidR="008C5D4F">
        <w:rPr>
          <w:rFonts w:ascii="Bookman Old Style" w:hAnsi="Bookman Old Style"/>
          <w:color w:val="231F20"/>
          <w:sz w:val="24"/>
          <w:szCs w:val="24"/>
        </w:rPr>
        <w:t xml:space="preserve"> </w:t>
      </w:r>
      <w:r>
        <w:rPr>
          <w:rFonts w:ascii="Bookman Old Style" w:hAnsi="Bookman Old Style"/>
          <w:color w:val="231F20"/>
          <w:sz w:val="24"/>
          <w:szCs w:val="24"/>
        </w:rPr>
        <w:t>una influente rete di amic</w:t>
      </w:r>
      <w:r w:rsidR="00966D8F">
        <w:rPr>
          <w:rFonts w:ascii="Bookman Old Style" w:hAnsi="Bookman Old Style"/>
          <w:color w:val="231F20"/>
          <w:sz w:val="24"/>
          <w:szCs w:val="24"/>
        </w:rPr>
        <w:t>izie e che si rivelerà preziosissima</w:t>
      </w:r>
      <w:r w:rsidR="008C5D4F">
        <w:rPr>
          <w:rFonts w:ascii="Bookman Old Style" w:hAnsi="Bookman Old Style"/>
          <w:color w:val="231F20"/>
          <w:sz w:val="24"/>
          <w:szCs w:val="24"/>
        </w:rPr>
        <w:t xml:space="preserve"> nel corso del</w:t>
      </w:r>
      <w:r>
        <w:rPr>
          <w:rFonts w:ascii="Bookman Old Style" w:hAnsi="Bookman Old Style"/>
          <w:color w:val="231F20"/>
          <w:sz w:val="24"/>
          <w:szCs w:val="24"/>
        </w:rPr>
        <w:t xml:space="preserve"> processo.</w:t>
      </w:r>
      <w:r w:rsidR="00AB67C6">
        <w:rPr>
          <w:rFonts w:ascii="Bookman Old Style" w:hAnsi="Bookman Old Style"/>
          <w:color w:val="231F20"/>
          <w:sz w:val="24"/>
          <w:szCs w:val="24"/>
        </w:rPr>
        <w:t xml:space="preserve"> Una donna resistente piuttosto che resiliente, in grado non solo di assorbire il</w:t>
      </w:r>
      <w:r w:rsidR="00070FBD" w:rsidRPr="00070FBD">
        <w:rPr>
          <w:rFonts w:ascii="Bookman Old Style" w:hAnsi="Bookman Old Style"/>
          <w:color w:val="231F20"/>
          <w:sz w:val="24"/>
          <w:szCs w:val="24"/>
        </w:rPr>
        <w:t xml:space="preserve"> trauma del processo inquisitoriale</w:t>
      </w:r>
      <w:r w:rsidR="00AB67C6">
        <w:rPr>
          <w:rFonts w:ascii="Bookman Old Style" w:hAnsi="Bookman Old Style"/>
          <w:color w:val="231F20"/>
          <w:sz w:val="24"/>
          <w:szCs w:val="24"/>
        </w:rPr>
        <w:t>, e dello strazio fisico per il supplizio patito, ma che dimostrò</w:t>
      </w:r>
      <w:r w:rsidR="00070FBD" w:rsidRPr="00070FBD">
        <w:rPr>
          <w:rFonts w:ascii="Bookman Old Style" w:hAnsi="Bookman Old Style"/>
          <w:color w:val="231F20"/>
          <w:sz w:val="24"/>
          <w:szCs w:val="24"/>
        </w:rPr>
        <w:t xml:space="preserve"> </w:t>
      </w:r>
      <w:r w:rsidR="00AB67C6">
        <w:rPr>
          <w:rFonts w:ascii="Bookman Old Style" w:hAnsi="Bookman Old Style"/>
          <w:color w:val="231F20"/>
          <w:sz w:val="24"/>
          <w:szCs w:val="24"/>
        </w:rPr>
        <w:t xml:space="preserve">di fronte ai suoi implacabili accusatori </w:t>
      </w:r>
      <w:r w:rsidR="00070FBD" w:rsidRPr="00070FBD">
        <w:rPr>
          <w:rFonts w:ascii="Bookman Old Style" w:hAnsi="Bookman Old Style"/>
          <w:color w:val="231F20"/>
          <w:sz w:val="24"/>
          <w:szCs w:val="24"/>
        </w:rPr>
        <w:t>una forza morale incr</w:t>
      </w:r>
      <w:r w:rsidR="00AB67C6">
        <w:rPr>
          <w:rFonts w:ascii="Bookman Old Style" w:hAnsi="Bookman Old Style"/>
          <w:color w:val="231F20"/>
          <w:sz w:val="24"/>
          <w:szCs w:val="24"/>
        </w:rPr>
        <w:t>ollabile, non cedendo</w:t>
      </w:r>
      <w:r w:rsidR="00070FBD" w:rsidRPr="00070FBD">
        <w:rPr>
          <w:rFonts w:ascii="Bookman Old Style" w:hAnsi="Bookman Old Style"/>
          <w:color w:val="231F20"/>
          <w:sz w:val="24"/>
          <w:szCs w:val="24"/>
        </w:rPr>
        <w:t xml:space="preserve"> alle </w:t>
      </w:r>
      <w:r w:rsidR="00AB67C6">
        <w:rPr>
          <w:rFonts w:ascii="Bookman Old Style" w:hAnsi="Bookman Old Style"/>
          <w:color w:val="231F20"/>
          <w:sz w:val="24"/>
          <w:szCs w:val="24"/>
        </w:rPr>
        <w:t xml:space="preserve">loro </w:t>
      </w:r>
      <w:r w:rsidR="00070FBD" w:rsidRPr="00070FBD">
        <w:rPr>
          <w:rFonts w:ascii="Bookman Old Style" w:hAnsi="Bookman Old Style"/>
          <w:color w:val="231F20"/>
          <w:sz w:val="24"/>
          <w:szCs w:val="24"/>
        </w:rPr>
        <w:t>interessate blandizie</w:t>
      </w:r>
      <w:r w:rsidR="00173C61">
        <w:rPr>
          <w:rFonts w:ascii="Bookman Old Style" w:hAnsi="Bookman Old Style"/>
          <w:color w:val="231F20"/>
          <w:sz w:val="24"/>
          <w:szCs w:val="24"/>
        </w:rPr>
        <w:t xml:space="preserve"> </w:t>
      </w:r>
      <w:r w:rsidR="00AB67C6">
        <w:rPr>
          <w:rFonts w:ascii="Bookman Old Style" w:hAnsi="Bookman Old Style"/>
          <w:color w:val="231F20"/>
          <w:sz w:val="24"/>
          <w:szCs w:val="24"/>
        </w:rPr>
        <w:t xml:space="preserve">né </w:t>
      </w:r>
      <w:r w:rsidR="00070FBD" w:rsidRPr="00070FBD">
        <w:rPr>
          <w:rFonts w:ascii="Bookman Old Style" w:hAnsi="Bookman Old Style"/>
          <w:color w:val="231F20"/>
          <w:sz w:val="24"/>
          <w:szCs w:val="24"/>
        </w:rPr>
        <w:t>alle loro sempre più pressanti minacce, fino al punto di convinc</w:t>
      </w:r>
      <w:r w:rsidR="00AB67C6">
        <w:rPr>
          <w:rFonts w:ascii="Bookman Old Style" w:hAnsi="Bookman Old Style"/>
          <w:color w:val="231F20"/>
          <w:sz w:val="24"/>
          <w:szCs w:val="24"/>
        </w:rPr>
        <w:t>erli</w:t>
      </w:r>
      <w:r w:rsidR="00070FBD" w:rsidRPr="00070FBD">
        <w:rPr>
          <w:rFonts w:ascii="Bookman Old Style" w:hAnsi="Bookman Old Style"/>
          <w:color w:val="231F20"/>
          <w:sz w:val="24"/>
          <w:szCs w:val="24"/>
        </w:rPr>
        <w:t xml:space="preserve"> che l</w:t>
      </w:r>
      <w:r w:rsidR="00AB67C6">
        <w:rPr>
          <w:rFonts w:ascii="Bookman Old Style" w:hAnsi="Bookman Old Style"/>
          <w:color w:val="231F20"/>
          <w:sz w:val="24"/>
          <w:szCs w:val="24"/>
        </w:rPr>
        <w:t xml:space="preserve">a sua </w:t>
      </w:r>
      <w:r w:rsidR="00FE5FB4">
        <w:rPr>
          <w:rFonts w:ascii="Bookman Old Style" w:hAnsi="Bookman Old Style"/>
          <w:color w:val="231F20"/>
          <w:sz w:val="24"/>
          <w:szCs w:val="24"/>
        </w:rPr>
        <w:t>ostinazione</w:t>
      </w:r>
      <w:r w:rsidR="008C5D4F">
        <w:rPr>
          <w:rFonts w:ascii="Bookman Old Style" w:hAnsi="Bookman Old Style"/>
          <w:color w:val="231F20"/>
          <w:sz w:val="24"/>
          <w:szCs w:val="24"/>
        </w:rPr>
        <w:t xml:space="preserve"> a non confessare</w:t>
      </w:r>
      <w:r w:rsidR="00173C61">
        <w:rPr>
          <w:rFonts w:ascii="Bookman Old Style" w:hAnsi="Bookman Old Style"/>
          <w:color w:val="231F20"/>
          <w:sz w:val="24"/>
          <w:szCs w:val="24"/>
        </w:rPr>
        <w:t>,</w:t>
      </w:r>
      <w:r w:rsidR="00070FBD" w:rsidRPr="00070FBD">
        <w:rPr>
          <w:rFonts w:ascii="Bookman Old Style" w:hAnsi="Bookman Old Style"/>
          <w:color w:val="231F20"/>
          <w:sz w:val="24"/>
          <w:szCs w:val="24"/>
        </w:rPr>
        <w:t xml:space="preserve"> fosse essa stessa prova regina della sua diabolicità.</w:t>
      </w:r>
    </w:p>
    <w:p w:rsidR="00070FBD" w:rsidRPr="008C5D4F" w:rsidRDefault="00070FBD" w:rsidP="001E0945">
      <w:pPr>
        <w:pStyle w:val="Corpodeltesto"/>
        <w:spacing w:before="75" w:line="360" w:lineRule="auto"/>
        <w:ind w:left="0" w:right="117"/>
        <w:rPr>
          <w:rFonts w:ascii="Bookman Old Style" w:hAnsi="Bookman Old Style"/>
          <w:color w:val="231F20"/>
          <w:sz w:val="24"/>
          <w:szCs w:val="24"/>
        </w:rPr>
      </w:pPr>
      <w:r w:rsidRPr="00070FBD">
        <w:rPr>
          <w:rFonts w:ascii="Bookman Old Style" w:hAnsi="Bookman Old Style"/>
          <w:sz w:val="24"/>
          <w:szCs w:val="24"/>
        </w:rPr>
        <w:lastRenderedPageBreak/>
        <w:t xml:space="preserve">Al pari di molte altre accusate, sulla sua persona gravavano molteplici pregiudizi, in primis quello di essere </w:t>
      </w:r>
      <w:r w:rsidR="00E81182">
        <w:rPr>
          <w:rFonts w:ascii="Bookman Old Style" w:hAnsi="Bookman Old Style"/>
          <w:sz w:val="24"/>
          <w:szCs w:val="24"/>
        </w:rPr>
        <w:t xml:space="preserve"> stata </w:t>
      </w:r>
      <w:r w:rsidR="008C5D4F">
        <w:rPr>
          <w:rFonts w:ascii="Bookman Old Style" w:hAnsi="Bookman Old Style"/>
          <w:sz w:val="24"/>
          <w:szCs w:val="24"/>
        </w:rPr>
        <w:t>«</w:t>
      </w:r>
      <w:r w:rsidR="00870F18">
        <w:rPr>
          <w:rFonts w:ascii="Bookman Old Style" w:hAnsi="Bookman Old Style"/>
          <w:sz w:val="24"/>
          <w:szCs w:val="24"/>
        </w:rPr>
        <w:t xml:space="preserve">una delle famose meretrici di questi paesi </w:t>
      </w:r>
      <w:r w:rsidR="008C5D4F">
        <w:rPr>
          <w:rFonts w:ascii="Bookman Old Style" w:hAnsi="Bookman Old Style"/>
          <w:sz w:val="24"/>
          <w:szCs w:val="24"/>
        </w:rPr>
        <w:t xml:space="preserve">» </w:t>
      </w:r>
      <w:r w:rsidR="00870F18">
        <w:rPr>
          <w:rStyle w:val="Rimandonotaapidipagina"/>
          <w:rFonts w:ascii="Bookman Old Style" w:hAnsi="Bookman Old Style"/>
          <w:sz w:val="24"/>
          <w:szCs w:val="24"/>
        </w:rPr>
        <w:footnoteReference w:id="8"/>
      </w:r>
      <w:r w:rsidR="008C5D4F">
        <w:rPr>
          <w:rFonts w:ascii="Bookman Old Style" w:hAnsi="Bookman Old Style"/>
          <w:sz w:val="24"/>
          <w:szCs w:val="24"/>
        </w:rPr>
        <w:t xml:space="preserve">, </w:t>
      </w:r>
      <w:r w:rsidRPr="00070FBD">
        <w:rPr>
          <w:rFonts w:ascii="Bookman Old Style" w:hAnsi="Bookman Old Style"/>
          <w:sz w:val="24"/>
          <w:szCs w:val="24"/>
        </w:rPr>
        <w:t>una donna più vicina, secondo una consolidata tradizione misogina, a Satana che a Dio</w:t>
      </w:r>
      <w:r w:rsidR="009648A5">
        <w:rPr>
          <w:rStyle w:val="Rimandonotaapidipagina"/>
          <w:rFonts w:ascii="Bookman Old Style" w:hAnsi="Bookman Old Style"/>
          <w:sz w:val="24"/>
          <w:szCs w:val="24"/>
        </w:rPr>
        <w:footnoteReference w:id="9"/>
      </w:r>
      <w:r w:rsidRPr="00070FBD">
        <w:rPr>
          <w:rFonts w:ascii="Bookman Old Style" w:hAnsi="Bookman Old Style"/>
          <w:sz w:val="24"/>
          <w:szCs w:val="24"/>
        </w:rPr>
        <w:t>. E ancor</w:t>
      </w:r>
      <w:r w:rsidR="008C5D4F">
        <w:rPr>
          <w:rFonts w:ascii="Bookman Old Style" w:hAnsi="Bookman Old Style"/>
          <w:sz w:val="24"/>
          <w:szCs w:val="24"/>
        </w:rPr>
        <w:t xml:space="preserve">a, di essere in quanto </w:t>
      </w:r>
      <w:r w:rsidR="008C5D4F" w:rsidRPr="008C5D4F">
        <w:rPr>
          <w:rFonts w:ascii="Bookman Old Style" w:hAnsi="Bookman Old Style"/>
          <w:i/>
          <w:sz w:val="24"/>
          <w:szCs w:val="24"/>
        </w:rPr>
        <w:t>vetula</w:t>
      </w:r>
      <w:r w:rsidR="008C5D4F">
        <w:rPr>
          <w:rFonts w:ascii="Bookman Old Style" w:hAnsi="Bookman Old Style"/>
          <w:sz w:val="24"/>
          <w:szCs w:val="24"/>
        </w:rPr>
        <w:t>,</w:t>
      </w:r>
      <w:r w:rsidRPr="00070FBD">
        <w:rPr>
          <w:rFonts w:ascii="Bookman Old Style" w:hAnsi="Bookman Old Style"/>
          <w:sz w:val="24"/>
          <w:szCs w:val="24"/>
        </w:rPr>
        <w:t xml:space="preserve"> sentina di ogni riprovevole vizio. Insomma</w:t>
      </w:r>
      <w:r w:rsidR="0036267E">
        <w:rPr>
          <w:rFonts w:ascii="Bookman Old Style" w:hAnsi="Bookman Old Style"/>
          <w:sz w:val="24"/>
          <w:szCs w:val="24"/>
        </w:rPr>
        <w:t>,</w:t>
      </w:r>
      <w:r w:rsidRPr="00070FBD">
        <w:rPr>
          <w:rFonts w:ascii="Bookman Old Style" w:hAnsi="Bookman Old Style"/>
          <w:sz w:val="24"/>
          <w:szCs w:val="24"/>
        </w:rPr>
        <w:t xml:space="preserve"> la perfetta incarnazione  di quelle </w:t>
      </w:r>
      <w:r w:rsidRPr="00AF65E6">
        <w:rPr>
          <w:rFonts w:ascii="Bookman Old Style" w:hAnsi="Bookman Old Style"/>
          <w:i/>
          <w:sz w:val="24"/>
          <w:szCs w:val="24"/>
        </w:rPr>
        <w:t>mulieres veneficae</w:t>
      </w:r>
      <w:r w:rsidRPr="00070FBD">
        <w:rPr>
          <w:rFonts w:ascii="Bookman Old Style" w:hAnsi="Bookman Old Style"/>
          <w:sz w:val="24"/>
          <w:szCs w:val="24"/>
        </w:rPr>
        <w:t xml:space="preserve"> che non potendo più dedicarsi alla professione, trasferivano gli immondi appetiti uterini nella pratica delle arti magiche, </w:t>
      </w:r>
      <w:r w:rsidRPr="00AF65E6">
        <w:rPr>
          <w:rFonts w:ascii="Bookman Old Style" w:hAnsi="Bookman Old Style"/>
          <w:i/>
          <w:sz w:val="24"/>
          <w:szCs w:val="24"/>
        </w:rPr>
        <w:t>ad amorem</w:t>
      </w:r>
      <w:r w:rsidRPr="00070FBD">
        <w:rPr>
          <w:rFonts w:ascii="Bookman Old Style" w:hAnsi="Bookman Old Style"/>
          <w:sz w:val="24"/>
          <w:szCs w:val="24"/>
        </w:rPr>
        <w:t xml:space="preserve"> o </w:t>
      </w:r>
      <w:r w:rsidRPr="00AF65E6">
        <w:rPr>
          <w:rFonts w:ascii="Bookman Old Style" w:hAnsi="Bookman Old Style"/>
          <w:i/>
          <w:sz w:val="24"/>
          <w:szCs w:val="24"/>
        </w:rPr>
        <w:t>ad mortem</w:t>
      </w:r>
      <w:r w:rsidRPr="00070FBD">
        <w:rPr>
          <w:rFonts w:ascii="Bookman Old Style" w:hAnsi="Bookman Old Style"/>
          <w:sz w:val="24"/>
          <w:szCs w:val="24"/>
        </w:rPr>
        <w:t>. Perverse attitudini che re</w:t>
      </w:r>
      <w:r w:rsidR="001F3F30">
        <w:rPr>
          <w:rFonts w:ascii="Bookman Old Style" w:hAnsi="Bookman Old Style"/>
          <w:sz w:val="24"/>
          <w:szCs w:val="24"/>
        </w:rPr>
        <w:t xml:space="preserve">ndevano il  suo profilo </w:t>
      </w:r>
      <w:r w:rsidRPr="00070FBD">
        <w:rPr>
          <w:rFonts w:ascii="Bookman Old Style" w:hAnsi="Bookman Old Style"/>
          <w:sz w:val="24"/>
          <w:szCs w:val="24"/>
        </w:rPr>
        <w:t xml:space="preserve">perfetto per indossare la </w:t>
      </w:r>
      <w:r w:rsidR="001F3F30">
        <w:rPr>
          <w:rFonts w:ascii="Bookman Old Style" w:hAnsi="Bookman Old Style"/>
          <w:sz w:val="24"/>
          <w:szCs w:val="24"/>
        </w:rPr>
        <w:t>maschera della strega diabolica</w:t>
      </w:r>
      <w:r w:rsidR="00FE5FB4">
        <w:rPr>
          <w:rStyle w:val="Rimandonotaapidipagina"/>
          <w:rFonts w:ascii="Bookman Old Style" w:hAnsi="Bookman Old Style"/>
          <w:sz w:val="24"/>
          <w:szCs w:val="24"/>
        </w:rPr>
        <w:footnoteReference w:id="10"/>
      </w:r>
      <w:r w:rsidR="00FE5FB4">
        <w:rPr>
          <w:rFonts w:ascii="Bookman Old Style" w:hAnsi="Bookman Old Style"/>
          <w:sz w:val="24"/>
          <w:szCs w:val="24"/>
        </w:rPr>
        <w:t>.</w:t>
      </w:r>
    </w:p>
    <w:p w:rsidR="00F83CA1" w:rsidRDefault="001F3F30" w:rsidP="00826902">
      <w:pPr>
        <w:spacing w:line="360" w:lineRule="auto"/>
        <w:jc w:val="both"/>
        <w:rPr>
          <w:rFonts w:ascii="Bookman Old Style" w:hAnsi="Bookman Old Style"/>
          <w:sz w:val="28"/>
          <w:szCs w:val="28"/>
        </w:rPr>
      </w:pPr>
      <w:r>
        <w:rPr>
          <w:rFonts w:ascii="Bookman Old Style" w:hAnsi="Bookman Old Style"/>
          <w:sz w:val="24"/>
          <w:szCs w:val="24"/>
        </w:rPr>
        <w:t xml:space="preserve">La vicenda di Franchetta s’intreccia con l’arrivo a Triora del giudice inviato da Genova, Giulio Scribani, che sulla carta avrebbe dovuto rispondere alle preoccupazioni  </w:t>
      </w:r>
      <w:r w:rsidR="001E0945">
        <w:rPr>
          <w:rFonts w:ascii="Bookman Old Style" w:hAnsi="Bookman Old Style"/>
          <w:sz w:val="24"/>
          <w:szCs w:val="24"/>
        </w:rPr>
        <w:t xml:space="preserve">suscitate nei maggiorenti </w:t>
      </w:r>
      <w:r>
        <w:rPr>
          <w:rFonts w:ascii="Bookman Old Style" w:hAnsi="Bookman Old Style"/>
          <w:sz w:val="24"/>
          <w:szCs w:val="24"/>
        </w:rPr>
        <w:t xml:space="preserve">dalla </w:t>
      </w:r>
      <w:r w:rsidR="001E0945">
        <w:rPr>
          <w:rFonts w:ascii="Bookman Old Style" w:hAnsi="Bookman Old Style"/>
          <w:sz w:val="24"/>
          <w:szCs w:val="24"/>
        </w:rPr>
        <w:t xml:space="preserve">fin troppo </w:t>
      </w:r>
      <w:r>
        <w:rPr>
          <w:rFonts w:ascii="Bookman Old Style" w:hAnsi="Bookman Old Style"/>
          <w:sz w:val="24"/>
          <w:szCs w:val="24"/>
        </w:rPr>
        <w:t>severa cond</w:t>
      </w:r>
      <w:r w:rsidR="001E0945">
        <w:rPr>
          <w:rFonts w:ascii="Bookman Old Style" w:hAnsi="Bookman Old Style"/>
          <w:sz w:val="24"/>
          <w:szCs w:val="24"/>
        </w:rPr>
        <w:t xml:space="preserve">otta dei giudici di fede durante la </w:t>
      </w:r>
      <w:r>
        <w:rPr>
          <w:rFonts w:ascii="Bookman Old Style" w:hAnsi="Bookman Old Style"/>
          <w:sz w:val="24"/>
          <w:szCs w:val="24"/>
        </w:rPr>
        <w:t>pri</w:t>
      </w:r>
      <w:r w:rsidR="001E0945">
        <w:rPr>
          <w:rFonts w:ascii="Bookman Old Style" w:hAnsi="Bookman Old Style"/>
          <w:sz w:val="24"/>
          <w:szCs w:val="24"/>
        </w:rPr>
        <w:t>ma fase della caccia. Contrariamente alle aspettative</w:t>
      </w:r>
      <w:r w:rsidR="00911506">
        <w:rPr>
          <w:rFonts w:ascii="Bookman Old Style" w:hAnsi="Bookman Old Style"/>
          <w:sz w:val="24"/>
          <w:szCs w:val="24"/>
        </w:rPr>
        <w:t>,</w:t>
      </w:r>
      <w:r w:rsidR="001E0945">
        <w:rPr>
          <w:rFonts w:ascii="Bookman Old Style" w:hAnsi="Bookman Old Style"/>
          <w:sz w:val="24"/>
          <w:szCs w:val="24"/>
        </w:rPr>
        <w:t xml:space="preserve"> sarà proprio </w:t>
      </w:r>
      <w:r>
        <w:rPr>
          <w:rFonts w:ascii="Bookman Old Style" w:hAnsi="Bookman Old Style"/>
          <w:sz w:val="24"/>
          <w:szCs w:val="24"/>
        </w:rPr>
        <w:t xml:space="preserve">Scribani </w:t>
      </w:r>
      <w:r w:rsidR="00911506">
        <w:rPr>
          <w:rFonts w:ascii="Bookman Old Style" w:hAnsi="Bookman Old Style"/>
          <w:sz w:val="24"/>
          <w:szCs w:val="24"/>
        </w:rPr>
        <w:t xml:space="preserve"> a dare nuovo impulso al</w:t>
      </w:r>
      <w:r w:rsidR="002566D2">
        <w:rPr>
          <w:rFonts w:ascii="Bookman Old Style" w:hAnsi="Bookman Old Style"/>
          <w:sz w:val="24"/>
          <w:szCs w:val="24"/>
        </w:rPr>
        <w:t xml:space="preserve"> clima strigafobico</w:t>
      </w:r>
      <w:r w:rsidR="00911506">
        <w:rPr>
          <w:rFonts w:ascii="Bookman Old Style" w:hAnsi="Bookman Old Style"/>
          <w:sz w:val="24"/>
          <w:szCs w:val="24"/>
        </w:rPr>
        <w:t xml:space="preserve"> che già regnava a Triora e nel suo circondario</w:t>
      </w:r>
      <w:r w:rsidR="002566D2">
        <w:rPr>
          <w:rFonts w:ascii="Bookman Old Style" w:hAnsi="Bookman Old Style"/>
          <w:sz w:val="24"/>
          <w:szCs w:val="24"/>
        </w:rPr>
        <w:t>, contribuendo in modo determinate</w:t>
      </w:r>
      <w:r w:rsidR="00911506">
        <w:rPr>
          <w:rFonts w:ascii="Bookman Old Style" w:hAnsi="Bookman Old Style"/>
          <w:sz w:val="24"/>
          <w:szCs w:val="24"/>
        </w:rPr>
        <w:t>,</w:t>
      </w:r>
      <w:r w:rsidR="002566D2">
        <w:rPr>
          <w:rFonts w:ascii="Bookman Old Style" w:hAnsi="Bookman Old Style"/>
          <w:sz w:val="24"/>
          <w:szCs w:val="24"/>
        </w:rPr>
        <w:t xml:space="preserve"> fin </w:t>
      </w:r>
      <w:r>
        <w:rPr>
          <w:rFonts w:ascii="Bookman Old Style" w:hAnsi="Bookman Old Style"/>
          <w:sz w:val="24"/>
          <w:szCs w:val="24"/>
        </w:rPr>
        <w:t xml:space="preserve">dalla tarda primavera del 1588, </w:t>
      </w:r>
      <w:r w:rsidRPr="001F3F30">
        <w:rPr>
          <w:rFonts w:ascii="Bookman Old Style" w:hAnsi="Bookman Old Style"/>
          <w:sz w:val="24"/>
          <w:szCs w:val="24"/>
        </w:rPr>
        <w:t>all’estensione della inquisizione in un’area molto più am</w:t>
      </w:r>
      <w:r>
        <w:rPr>
          <w:rFonts w:ascii="Bookman Old Style" w:hAnsi="Bookman Old Style"/>
          <w:sz w:val="24"/>
          <w:szCs w:val="24"/>
        </w:rPr>
        <w:t>pia</w:t>
      </w:r>
      <w:r w:rsidRPr="001F3F30">
        <w:rPr>
          <w:rFonts w:ascii="Bookman Old Style" w:hAnsi="Bookman Old Style"/>
          <w:sz w:val="24"/>
          <w:szCs w:val="24"/>
        </w:rPr>
        <w:t>,</w:t>
      </w:r>
      <w:r>
        <w:rPr>
          <w:rFonts w:ascii="Bookman Old Style" w:hAnsi="Bookman Old Style"/>
          <w:sz w:val="24"/>
          <w:szCs w:val="24"/>
        </w:rPr>
        <w:t xml:space="preserve"> </w:t>
      </w:r>
      <w:r w:rsidRPr="001F3F30">
        <w:rPr>
          <w:rFonts w:ascii="Bookman Old Style" w:hAnsi="Bookman Old Style"/>
          <w:sz w:val="24"/>
          <w:szCs w:val="24"/>
        </w:rPr>
        <w:lastRenderedPageBreak/>
        <w:t>non</w:t>
      </w:r>
      <w:r w:rsidR="00911506">
        <w:rPr>
          <w:rFonts w:ascii="Bookman Old Style" w:hAnsi="Bookman Old Style"/>
          <w:sz w:val="24"/>
          <w:szCs w:val="24"/>
        </w:rPr>
        <w:t xml:space="preserve"> più</w:t>
      </w:r>
      <w:r w:rsidRPr="001F3F30">
        <w:rPr>
          <w:rFonts w:ascii="Bookman Old Style" w:hAnsi="Bookman Old Style"/>
          <w:sz w:val="24"/>
          <w:szCs w:val="24"/>
        </w:rPr>
        <w:t xml:space="preserve"> circoscritta alle tre </w:t>
      </w:r>
      <w:r w:rsidR="002566D2">
        <w:rPr>
          <w:rFonts w:ascii="Bookman Old Style" w:hAnsi="Bookman Old Style"/>
          <w:sz w:val="24"/>
          <w:szCs w:val="24"/>
        </w:rPr>
        <w:t>“</w:t>
      </w:r>
      <w:r w:rsidRPr="001F3F30">
        <w:rPr>
          <w:rFonts w:ascii="Bookman Old Style" w:hAnsi="Bookman Old Style"/>
          <w:sz w:val="24"/>
          <w:szCs w:val="24"/>
        </w:rPr>
        <w:t>ville</w:t>
      </w:r>
      <w:r w:rsidR="002566D2">
        <w:rPr>
          <w:rFonts w:ascii="Bookman Old Style" w:hAnsi="Bookman Old Style"/>
          <w:sz w:val="24"/>
          <w:szCs w:val="24"/>
        </w:rPr>
        <w:t>”</w:t>
      </w:r>
      <w:r w:rsidRPr="001F3F30">
        <w:rPr>
          <w:rFonts w:ascii="Bookman Old Style" w:hAnsi="Bookman Old Style"/>
          <w:sz w:val="24"/>
          <w:szCs w:val="24"/>
        </w:rPr>
        <w:t xml:space="preserve"> di Molini, Andagna e Corte, ma che arriverà a toccare oltre ai paesi della Valle Argentina, le </w:t>
      </w:r>
      <w:r w:rsidR="002566D2">
        <w:rPr>
          <w:rFonts w:ascii="Bookman Old Style" w:hAnsi="Bookman Old Style"/>
          <w:sz w:val="24"/>
          <w:szCs w:val="24"/>
        </w:rPr>
        <w:t>“</w:t>
      </w:r>
      <w:r w:rsidRPr="001F3F30">
        <w:rPr>
          <w:rFonts w:ascii="Bookman Old Style" w:hAnsi="Bookman Old Style"/>
          <w:sz w:val="24"/>
          <w:szCs w:val="24"/>
        </w:rPr>
        <w:t>ville</w:t>
      </w:r>
      <w:r w:rsidR="002566D2">
        <w:rPr>
          <w:rFonts w:ascii="Bookman Old Style" w:hAnsi="Bookman Old Style"/>
          <w:sz w:val="24"/>
          <w:szCs w:val="24"/>
        </w:rPr>
        <w:t>”</w:t>
      </w:r>
      <w:r w:rsidRPr="001F3F30">
        <w:rPr>
          <w:rFonts w:ascii="Bookman Old Style" w:hAnsi="Bookman Old Style"/>
          <w:sz w:val="24"/>
          <w:szCs w:val="24"/>
        </w:rPr>
        <w:t xml:space="preserve"> della Val Nervia, Penna in Val Bevera, e ancora San Remo, Porto Maurizio e il loro  entroterra.</w:t>
      </w:r>
      <w:r w:rsidRPr="001F3F30">
        <w:rPr>
          <w:rFonts w:ascii="Bookman Old Style" w:hAnsi="Bookman Old Style"/>
          <w:sz w:val="28"/>
          <w:szCs w:val="28"/>
        </w:rPr>
        <w:t xml:space="preserve"> </w:t>
      </w:r>
      <w:r w:rsidRPr="001F3F30">
        <w:rPr>
          <w:rFonts w:ascii="Bookman Old Style" w:hAnsi="Bookman Old Style"/>
          <w:sz w:val="24"/>
          <w:szCs w:val="24"/>
        </w:rPr>
        <w:t>Sotto la guida dell’i</w:t>
      </w:r>
      <w:r>
        <w:rPr>
          <w:rFonts w:ascii="Bookman Old Style" w:hAnsi="Bookman Old Style"/>
          <w:sz w:val="24"/>
          <w:szCs w:val="24"/>
        </w:rPr>
        <w:t>ntegerrimo giudice secolare,</w:t>
      </w:r>
      <w:r w:rsidR="00F83CA1">
        <w:rPr>
          <w:rFonts w:ascii="Bookman Old Style" w:hAnsi="Bookman Old Style"/>
          <w:sz w:val="24"/>
          <w:szCs w:val="24"/>
        </w:rPr>
        <w:t xml:space="preserve"> </w:t>
      </w:r>
      <w:r>
        <w:rPr>
          <w:rFonts w:ascii="Bookman Old Style" w:hAnsi="Bookman Old Style"/>
          <w:sz w:val="24"/>
          <w:szCs w:val="24"/>
        </w:rPr>
        <w:t>la repressione andò</w:t>
      </w:r>
      <w:r w:rsidRPr="001F3F30">
        <w:rPr>
          <w:rFonts w:ascii="Bookman Old Style" w:hAnsi="Bookman Old Style"/>
          <w:sz w:val="24"/>
          <w:szCs w:val="24"/>
        </w:rPr>
        <w:t xml:space="preserve"> assumendo i caratteri di una grande caccia, secon</w:t>
      </w:r>
      <w:r w:rsidR="00911506">
        <w:rPr>
          <w:rFonts w:ascii="Bookman Old Style" w:hAnsi="Bookman Old Style"/>
          <w:sz w:val="24"/>
          <w:szCs w:val="24"/>
        </w:rPr>
        <w:t>do la nota definizione di</w:t>
      </w:r>
      <w:r>
        <w:rPr>
          <w:rFonts w:ascii="Bookman Old Style" w:hAnsi="Bookman Old Style"/>
          <w:sz w:val="24"/>
          <w:szCs w:val="24"/>
        </w:rPr>
        <w:t xml:space="preserve"> Brian</w:t>
      </w:r>
      <w:r w:rsidR="00F83CA1">
        <w:rPr>
          <w:rFonts w:ascii="Bookman Old Style" w:hAnsi="Bookman Old Style"/>
          <w:sz w:val="24"/>
          <w:szCs w:val="24"/>
        </w:rPr>
        <w:t xml:space="preserve"> P.</w:t>
      </w:r>
      <w:r>
        <w:rPr>
          <w:rFonts w:ascii="Bookman Old Style" w:hAnsi="Bookman Old Style"/>
          <w:sz w:val="24"/>
          <w:szCs w:val="24"/>
        </w:rPr>
        <w:t xml:space="preserve"> </w:t>
      </w:r>
      <w:r w:rsidRPr="001F3F30">
        <w:rPr>
          <w:rFonts w:ascii="Bookman Old Style" w:hAnsi="Bookman Old Style"/>
          <w:sz w:val="24"/>
          <w:szCs w:val="24"/>
        </w:rPr>
        <w:t>Levack</w:t>
      </w:r>
      <w:r>
        <w:rPr>
          <w:rStyle w:val="Rimandonotaapidipagina"/>
          <w:rFonts w:ascii="Bookman Old Style" w:hAnsi="Bookman Old Style"/>
          <w:sz w:val="24"/>
          <w:szCs w:val="24"/>
        </w:rPr>
        <w:footnoteReference w:id="11"/>
      </w:r>
      <w:r w:rsidRPr="001F3F30">
        <w:rPr>
          <w:rFonts w:ascii="Bookman Old Style" w:hAnsi="Bookman Old Style"/>
          <w:sz w:val="24"/>
          <w:szCs w:val="24"/>
        </w:rPr>
        <w:t>. Cioè di un procedimento che da un focolaio circoscritto attraverso le segnalazioni e le denunce da parte delle inquisite, andava allargandosi a ventaglio, per così dire, in un’area geografica compresa tra Porto Maurizio e Ventimiglia</w:t>
      </w:r>
      <w:r w:rsidR="00B86A0F">
        <w:rPr>
          <w:rStyle w:val="Rimandonotaapidipagina"/>
          <w:rFonts w:ascii="Bookman Old Style" w:hAnsi="Bookman Old Style"/>
          <w:sz w:val="24"/>
          <w:szCs w:val="24"/>
        </w:rPr>
        <w:footnoteReference w:id="12"/>
      </w:r>
      <w:r w:rsidRPr="001F3F30">
        <w:rPr>
          <w:rFonts w:ascii="Bookman Old Style" w:hAnsi="Bookman Old Style"/>
          <w:sz w:val="24"/>
          <w:szCs w:val="24"/>
        </w:rPr>
        <w:t>.</w:t>
      </w:r>
      <w:r w:rsidR="00F83CA1" w:rsidRPr="00F83CA1">
        <w:rPr>
          <w:rFonts w:ascii="Bookman Old Style" w:hAnsi="Bookman Old Style"/>
          <w:sz w:val="28"/>
          <w:szCs w:val="28"/>
        </w:rPr>
        <w:t xml:space="preserve"> </w:t>
      </w:r>
    </w:p>
    <w:p w:rsidR="000F2734" w:rsidRPr="00091B4F" w:rsidRDefault="00F83CA1" w:rsidP="00826902">
      <w:pPr>
        <w:spacing w:line="360" w:lineRule="auto"/>
        <w:jc w:val="both"/>
        <w:rPr>
          <w:rFonts w:ascii="Bookman Old Style" w:hAnsi="Bookman Old Style"/>
          <w:sz w:val="24"/>
          <w:szCs w:val="24"/>
        </w:rPr>
      </w:pPr>
      <w:r w:rsidRPr="00F83CA1">
        <w:rPr>
          <w:rFonts w:ascii="Bookman Old Style" w:hAnsi="Bookman Old Style"/>
          <w:sz w:val="24"/>
          <w:szCs w:val="24"/>
        </w:rPr>
        <w:t>Il Senato genovese di fronte all’intra</w:t>
      </w:r>
      <w:r w:rsidR="00471301">
        <w:rPr>
          <w:rFonts w:ascii="Bookman Old Style" w:hAnsi="Bookman Old Style"/>
          <w:sz w:val="24"/>
          <w:szCs w:val="24"/>
        </w:rPr>
        <w:t>prendenza del suo giudice e subo</w:t>
      </w:r>
      <w:r w:rsidRPr="00F83CA1">
        <w:rPr>
          <w:rFonts w:ascii="Bookman Old Style" w:hAnsi="Bookman Old Style"/>
          <w:sz w:val="24"/>
          <w:szCs w:val="24"/>
        </w:rPr>
        <w:t>dorando</w:t>
      </w:r>
      <w:r w:rsidR="00471301">
        <w:rPr>
          <w:rFonts w:ascii="Bookman Old Style" w:hAnsi="Bookman Old Style"/>
          <w:sz w:val="24"/>
          <w:szCs w:val="24"/>
        </w:rPr>
        <w:t xml:space="preserve">  le possibili  obiezioni</w:t>
      </w:r>
      <w:r w:rsidRPr="00F83CA1">
        <w:rPr>
          <w:rFonts w:ascii="Bookman Old Style" w:hAnsi="Bookman Old Style"/>
          <w:sz w:val="24"/>
          <w:szCs w:val="24"/>
        </w:rPr>
        <w:t xml:space="preserve"> delle autorità ecclesiastiche, invitò Scribani nel luglio del 1588 a inviare gli atti processuali per </w:t>
      </w:r>
      <w:r>
        <w:rPr>
          <w:rFonts w:ascii="Bookman Old Style" w:hAnsi="Bookman Old Style"/>
          <w:sz w:val="24"/>
          <w:szCs w:val="24"/>
        </w:rPr>
        <w:t xml:space="preserve">la loro </w:t>
      </w:r>
      <w:r w:rsidRPr="00F83CA1">
        <w:rPr>
          <w:rFonts w:ascii="Bookman Old Style" w:hAnsi="Bookman Old Style"/>
          <w:sz w:val="24"/>
          <w:szCs w:val="24"/>
        </w:rPr>
        <w:t xml:space="preserve">revisione e </w:t>
      </w:r>
      <w:r>
        <w:rPr>
          <w:rFonts w:ascii="Bookman Old Style" w:hAnsi="Bookman Old Style"/>
          <w:sz w:val="24"/>
          <w:szCs w:val="24"/>
        </w:rPr>
        <w:t xml:space="preserve">la necessaria </w:t>
      </w:r>
      <w:r w:rsidRPr="00F83CA1">
        <w:rPr>
          <w:rFonts w:ascii="Bookman Old Style" w:hAnsi="Bookman Old Style"/>
          <w:sz w:val="24"/>
          <w:szCs w:val="24"/>
        </w:rPr>
        <w:t xml:space="preserve">consulenza </w:t>
      </w:r>
      <w:r>
        <w:rPr>
          <w:rFonts w:ascii="Bookman Old Style" w:hAnsi="Bookman Old Style"/>
          <w:sz w:val="24"/>
          <w:szCs w:val="24"/>
        </w:rPr>
        <w:t xml:space="preserve"> da parte del Sant’Uffizio</w:t>
      </w:r>
      <w:r w:rsidRPr="00F83CA1">
        <w:rPr>
          <w:rFonts w:ascii="Bookman Old Style" w:hAnsi="Bookman Old Style"/>
          <w:sz w:val="24"/>
          <w:szCs w:val="24"/>
        </w:rPr>
        <w:t>,</w:t>
      </w:r>
      <w:r>
        <w:rPr>
          <w:rFonts w:ascii="Bookman Old Style" w:hAnsi="Bookman Old Style"/>
          <w:sz w:val="24"/>
          <w:szCs w:val="24"/>
        </w:rPr>
        <w:t xml:space="preserve"> </w:t>
      </w:r>
      <w:r w:rsidRPr="00F83CA1">
        <w:rPr>
          <w:rFonts w:ascii="Bookman Old Style" w:hAnsi="Bookman Old Style"/>
          <w:sz w:val="24"/>
          <w:szCs w:val="24"/>
        </w:rPr>
        <w:t>raccomandando di usare tutte le diligenze del caso, e soprattutto di verificare la natura e realtà dei delitti confessati dalle accusate.</w:t>
      </w:r>
      <w:r>
        <w:rPr>
          <w:rFonts w:ascii="Bookman Old Style" w:hAnsi="Bookman Old Style"/>
          <w:sz w:val="24"/>
          <w:szCs w:val="24"/>
        </w:rPr>
        <w:t xml:space="preserve"> </w:t>
      </w:r>
      <w:r w:rsidRPr="00F83CA1">
        <w:rPr>
          <w:rFonts w:ascii="Bookman Old Style" w:hAnsi="Bookman Old Style"/>
          <w:sz w:val="24"/>
          <w:szCs w:val="24"/>
        </w:rPr>
        <w:t>Alla fine dell’agosto del 1588, Scribani inviò i primi processi con le relative sentenze, alcune anche di condanna a morte (</w:t>
      </w:r>
      <w:r w:rsidR="002566D2">
        <w:rPr>
          <w:rFonts w:ascii="Bookman Old Style" w:hAnsi="Bookman Old Style"/>
          <w:sz w:val="24"/>
          <w:szCs w:val="24"/>
        </w:rPr>
        <w:t xml:space="preserve"> </w:t>
      </w:r>
      <w:r w:rsidRPr="00F83CA1">
        <w:rPr>
          <w:rFonts w:ascii="Bookman Old Style" w:hAnsi="Bookman Old Style"/>
          <w:sz w:val="24"/>
          <w:szCs w:val="24"/>
        </w:rPr>
        <w:t xml:space="preserve">cinque  </w:t>
      </w:r>
      <w:r>
        <w:rPr>
          <w:rFonts w:ascii="Bookman Old Style" w:hAnsi="Bookman Old Style"/>
          <w:sz w:val="24"/>
          <w:szCs w:val="24"/>
        </w:rPr>
        <w:t>persone</w:t>
      </w:r>
      <w:r w:rsidRPr="00F83CA1">
        <w:rPr>
          <w:rFonts w:ascii="Bookman Old Style" w:hAnsi="Bookman Old Style"/>
          <w:sz w:val="24"/>
          <w:szCs w:val="24"/>
        </w:rPr>
        <w:t>,</w:t>
      </w:r>
      <w:r>
        <w:rPr>
          <w:rFonts w:ascii="Bookman Old Style" w:hAnsi="Bookman Old Style"/>
          <w:sz w:val="24"/>
          <w:szCs w:val="24"/>
        </w:rPr>
        <w:t xml:space="preserve"> tutte di Andagna). </w:t>
      </w:r>
      <w:r w:rsidRPr="00F83CA1">
        <w:rPr>
          <w:rFonts w:ascii="Bookman Old Style" w:hAnsi="Bookman Old Style"/>
          <w:sz w:val="24"/>
          <w:szCs w:val="24"/>
        </w:rPr>
        <w:t>Negli altri quattro processi,</w:t>
      </w:r>
      <w:r>
        <w:rPr>
          <w:rFonts w:ascii="Bookman Old Style" w:hAnsi="Bookman Old Style"/>
          <w:sz w:val="24"/>
          <w:szCs w:val="24"/>
        </w:rPr>
        <w:t xml:space="preserve"> </w:t>
      </w:r>
      <w:r w:rsidR="002566D2">
        <w:rPr>
          <w:rFonts w:ascii="Bookman Old Style" w:hAnsi="Bookman Old Style"/>
          <w:sz w:val="24"/>
          <w:szCs w:val="24"/>
        </w:rPr>
        <w:t xml:space="preserve">figura il procedimento avviato </w:t>
      </w:r>
      <w:r w:rsidRPr="00F83CA1">
        <w:rPr>
          <w:rFonts w:ascii="Bookman Old Style" w:hAnsi="Bookman Old Style"/>
          <w:sz w:val="24"/>
          <w:szCs w:val="24"/>
        </w:rPr>
        <w:t>contro Franchetta Borelli,</w:t>
      </w:r>
      <w:r>
        <w:rPr>
          <w:rFonts w:ascii="Bookman Old Style" w:hAnsi="Bookman Old Style"/>
          <w:sz w:val="24"/>
          <w:szCs w:val="24"/>
        </w:rPr>
        <w:t xml:space="preserve"> famoso </w:t>
      </w:r>
      <w:r w:rsidRPr="00F83CA1">
        <w:rPr>
          <w:rFonts w:ascii="Bookman Old Style" w:hAnsi="Bookman Old Style"/>
          <w:sz w:val="24"/>
          <w:szCs w:val="24"/>
        </w:rPr>
        <w:t>per via “registrazione” della tortura,</w:t>
      </w:r>
      <w:r w:rsidR="002566D2">
        <w:rPr>
          <w:rFonts w:ascii="Bookman Old Style" w:hAnsi="Bookman Old Style"/>
          <w:sz w:val="24"/>
          <w:szCs w:val="24"/>
        </w:rPr>
        <w:t xml:space="preserve"> unica testimonianza processuale pervenutaci d</w:t>
      </w:r>
      <w:r w:rsidRPr="00F83CA1">
        <w:rPr>
          <w:rFonts w:ascii="Bookman Old Style" w:hAnsi="Bookman Old Style"/>
          <w:sz w:val="24"/>
          <w:szCs w:val="24"/>
        </w:rPr>
        <w:t xml:space="preserve">ella </w:t>
      </w:r>
      <w:r w:rsidR="002566D2">
        <w:rPr>
          <w:rFonts w:ascii="Bookman Old Style" w:hAnsi="Bookman Old Style"/>
          <w:sz w:val="24"/>
          <w:szCs w:val="24"/>
        </w:rPr>
        <w:t xml:space="preserve">famigerata </w:t>
      </w:r>
      <w:r w:rsidRPr="00F83CA1">
        <w:rPr>
          <w:rFonts w:ascii="Bookman Old Style" w:hAnsi="Bookman Old Style"/>
          <w:sz w:val="24"/>
          <w:szCs w:val="24"/>
        </w:rPr>
        <w:t>caccia</w:t>
      </w:r>
      <w:r w:rsidR="002566D2">
        <w:rPr>
          <w:rFonts w:ascii="Bookman Old Style" w:hAnsi="Bookman Old Style"/>
          <w:sz w:val="24"/>
          <w:szCs w:val="24"/>
        </w:rPr>
        <w:t xml:space="preserve"> triorese</w:t>
      </w:r>
      <w:r w:rsidRPr="00F83CA1">
        <w:rPr>
          <w:rFonts w:ascii="Bookman Old Style" w:hAnsi="Bookman Old Style"/>
          <w:sz w:val="24"/>
          <w:szCs w:val="24"/>
        </w:rPr>
        <w:t>. Nella lettera che accompagnava questi processi, Scribani informava le autorità</w:t>
      </w:r>
      <w:r w:rsidR="002566D2">
        <w:rPr>
          <w:rFonts w:ascii="Bookman Old Style" w:hAnsi="Bookman Old Style"/>
          <w:sz w:val="24"/>
          <w:szCs w:val="24"/>
        </w:rPr>
        <w:t xml:space="preserve"> di Genova, dell’avviamento di «alcuni altri processi»,</w:t>
      </w:r>
      <w:r w:rsidRPr="00F83CA1">
        <w:rPr>
          <w:rFonts w:ascii="Bookman Old Style" w:hAnsi="Bookman Old Style"/>
          <w:sz w:val="24"/>
          <w:szCs w:val="24"/>
        </w:rPr>
        <w:t xml:space="preserve"> mentre un’altra donna</w:t>
      </w:r>
      <w:r w:rsidR="002566D2">
        <w:rPr>
          <w:rFonts w:ascii="Bookman Old Style" w:hAnsi="Bookman Old Style"/>
          <w:sz w:val="24"/>
          <w:szCs w:val="24"/>
        </w:rPr>
        <w:t>,</w:t>
      </w:r>
      <w:r w:rsidRPr="00F83CA1">
        <w:rPr>
          <w:rFonts w:ascii="Bookman Old Style" w:hAnsi="Bookman Old Style"/>
          <w:sz w:val="24"/>
          <w:szCs w:val="24"/>
        </w:rPr>
        <w:t xml:space="preserve"> Luchi</w:t>
      </w:r>
      <w:r w:rsidR="002566D2">
        <w:rPr>
          <w:rFonts w:ascii="Bookman Old Style" w:hAnsi="Bookman Old Style"/>
          <w:sz w:val="24"/>
          <w:szCs w:val="24"/>
        </w:rPr>
        <w:t>na Rossi di Badalucco, moriva di stenti</w:t>
      </w:r>
      <w:r w:rsidRPr="00F83CA1">
        <w:rPr>
          <w:rFonts w:ascii="Bookman Old Style" w:hAnsi="Bookman Old Style"/>
          <w:sz w:val="24"/>
          <w:szCs w:val="24"/>
        </w:rPr>
        <w:t xml:space="preserve"> nelle </w:t>
      </w:r>
      <w:r w:rsidR="002566D2">
        <w:rPr>
          <w:rFonts w:ascii="Bookman Old Style" w:hAnsi="Bookman Old Style"/>
          <w:sz w:val="24"/>
          <w:szCs w:val="24"/>
        </w:rPr>
        <w:t>anguste prigioni di</w:t>
      </w:r>
      <w:r w:rsidRPr="00F83CA1">
        <w:rPr>
          <w:rFonts w:ascii="Bookman Old Style" w:hAnsi="Bookman Old Style"/>
          <w:sz w:val="24"/>
          <w:szCs w:val="24"/>
        </w:rPr>
        <w:t xml:space="preserve"> Triora. </w:t>
      </w:r>
      <w:r>
        <w:rPr>
          <w:rFonts w:ascii="Bookman Old Style" w:hAnsi="Bookman Old Style"/>
          <w:sz w:val="24"/>
          <w:szCs w:val="24"/>
        </w:rPr>
        <w:t xml:space="preserve"> </w:t>
      </w:r>
      <w:r w:rsidR="002566D2">
        <w:rPr>
          <w:rFonts w:ascii="Bookman Old Style" w:hAnsi="Bookman Old Style"/>
          <w:sz w:val="24"/>
          <w:szCs w:val="24"/>
        </w:rPr>
        <w:t>Complessivamente, i</w:t>
      </w:r>
      <w:r>
        <w:rPr>
          <w:rFonts w:ascii="Bookman Old Style" w:hAnsi="Bookman Old Style"/>
          <w:sz w:val="24"/>
          <w:szCs w:val="24"/>
        </w:rPr>
        <w:t>n qu</w:t>
      </w:r>
      <w:r w:rsidR="00165DA7">
        <w:rPr>
          <w:rFonts w:ascii="Bookman Old Style" w:hAnsi="Bookman Old Style"/>
          <w:sz w:val="24"/>
          <w:szCs w:val="24"/>
        </w:rPr>
        <w:t>esta nuova fase della caccia, quattordici</w:t>
      </w:r>
      <w:r>
        <w:rPr>
          <w:rFonts w:ascii="Bookman Old Style" w:hAnsi="Bookman Old Style"/>
          <w:sz w:val="24"/>
          <w:szCs w:val="24"/>
        </w:rPr>
        <w:t xml:space="preserve"> persone marcivano nelle carceri dell’</w:t>
      </w:r>
      <w:r w:rsidR="00165DA7">
        <w:rPr>
          <w:rFonts w:ascii="Bookman Old Style" w:hAnsi="Bookman Old Style"/>
          <w:sz w:val="24"/>
          <w:szCs w:val="24"/>
        </w:rPr>
        <w:t>Inquisizione di Genova (tredici</w:t>
      </w:r>
      <w:r>
        <w:rPr>
          <w:rFonts w:ascii="Bookman Old Style" w:hAnsi="Bookman Old Style"/>
          <w:sz w:val="24"/>
          <w:szCs w:val="24"/>
        </w:rPr>
        <w:t xml:space="preserve"> donne e un uomo), </w:t>
      </w:r>
      <w:r w:rsidR="00165DA7">
        <w:rPr>
          <w:rFonts w:ascii="Bookman Old Style" w:hAnsi="Bookman Old Style"/>
          <w:sz w:val="24"/>
          <w:szCs w:val="24"/>
        </w:rPr>
        <w:t>tre</w:t>
      </w:r>
      <w:r>
        <w:rPr>
          <w:rFonts w:ascii="Bookman Old Style" w:hAnsi="Bookman Old Style"/>
          <w:sz w:val="24"/>
          <w:szCs w:val="24"/>
        </w:rPr>
        <w:t xml:space="preserve"> accusate erano morte durante le indagini (</w:t>
      </w:r>
      <w:r w:rsidR="0019501D">
        <w:rPr>
          <w:rFonts w:ascii="Bookman Old Style" w:hAnsi="Bookman Old Style"/>
          <w:sz w:val="24"/>
          <w:szCs w:val="24"/>
        </w:rPr>
        <w:t>da quanto era iniziata la caccia</w:t>
      </w:r>
      <w:r>
        <w:rPr>
          <w:rFonts w:ascii="Bookman Old Style" w:hAnsi="Bookman Old Style"/>
          <w:sz w:val="24"/>
          <w:szCs w:val="24"/>
        </w:rPr>
        <w:t xml:space="preserve">) </w:t>
      </w:r>
      <w:r w:rsidR="00165DA7">
        <w:rPr>
          <w:rFonts w:ascii="Bookman Old Style" w:hAnsi="Bookman Old Style"/>
          <w:sz w:val="24"/>
          <w:szCs w:val="24"/>
        </w:rPr>
        <w:t>, quattro processi erano ancora in corso d’istruttoria , altri se ne stavano formando mentre cinque donne erano state nel frattempo condannate alla pe</w:t>
      </w:r>
      <w:r w:rsidR="002566D2">
        <w:rPr>
          <w:rFonts w:ascii="Bookman Old Style" w:hAnsi="Bookman Old Style"/>
          <w:sz w:val="24"/>
          <w:szCs w:val="24"/>
        </w:rPr>
        <w:t xml:space="preserve">na capitale. In una tale </w:t>
      </w:r>
      <w:r w:rsidR="00165DA7">
        <w:rPr>
          <w:rFonts w:ascii="Bookman Old Style" w:hAnsi="Bookman Old Style"/>
          <w:sz w:val="24"/>
          <w:szCs w:val="24"/>
        </w:rPr>
        <w:t xml:space="preserve">cornice di inaudite violenze e di implacabile volontà repressiva da parte di Scribani, </w:t>
      </w:r>
      <w:r w:rsidR="00165DA7">
        <w:rPr>
          <w:rFonts w:ascii="Bookman Old Style" w:hAnsi="Bookman Old Style"/>
          <w:sz w:val="24"/>
          <w:szCs w:val="24"/>
        </w:rPr>
        <w:lastRenderedPageBreak/>
        <w:t>s’inserisce il processo contro Franchetta Borelli, la più dura e ostinata delle inquisite, che metterà a dura prova con la sua resistenza</w:t>
      </w:r>
      <w:r w:rsidR="00677A41">
        <w:rPr>
          <w:rFonts w:ascii="Bookman Old Style" w:hAnsi="Bookman Old Style"/>
          <w:sz w:val="24"/>
          <w:szCs w:val="24"/>
        </w:rPr>
        <w:t>,</w:t>
      </w:r>
      <w:r w:rsidR="00165DA7">
        <w:rPr>
          <w:rFonts w:ascii="Bookman Old Style" w:hAnsi="Bookman Old Style"/>
          <w:sz w:val="24"/>
          <w:szCs w:val="24"/>
        </w:rPr>
        <w:t xml:space="preserve"> le strategie poste in e</w:t>
      </w:r>
      <w:r w:rsidR="00966D8F">
        <w:rPr>
          <w:rFonts w:ascii="Bookman Old Style" w:hAnsi="Bookman Old Style"/>
          <w:sz w:val="24"/>
          <w:szCs w:val="24"/>
        </w:rPr>
        <w:t>ssere dal tribunale per tentare</w:t>
      </w:r>
      <w:r w:rsidR="00165DA7">
        <w:rPr>
          <w:rFonts w:ascii="Bookman Old Style" w:hAnsi="Bookman Old Style"/>
          <w:sz w:val="24"/>
          <w:szCs w:val="24"/>
        </w:rPr>
        <w:t xml:space="preserve">, anche con l’abuso della tortura, </w:t>
      </w:r>
      <w:r w:rsidR="00966D8F">
        <w:rPr>
          <w:rFonts w:ascii="Bookman Old Style" w:hAnsi="Bookman Old Style"/>
          <w:sz w:val="24"/>
          <w:szCs w:val="24"/>
        </w:rPr>
        <w:t xml:space="preserve">di estorcere </w:t>
      </w:r>
      <w:r w:rsidR="00165DA7">
        <w:rPr>
          <w:rFonts w:ascii="Bookman Old Style" w:hAnsi="Bookman Old Style"/>
          <w:sz w:val="24"/>
          <w:szCs w:val="24"/>
        </w:rPr>
        <w:t>una sua piena confessione</w:t>
      </w:r>
      <w:r w:rsidR="00966D8F">
        <w:rPr>
          <w:rFonts w:ascii="Bookman Old Style" w:hAnsi="Bookman Old Style"/>
          <w:sz w:val="24"/>
          <w:szCs w:val="24"/>
        </w:rPr>
        <w:t>,</w:t>
      </w:r>
      <w:r w:rsidR="00165DA7">
        <w:rPr>
          <w:rFonts w:ascii="Bookman Old Style" w:hAnsi="Bookman Old Style"/>
          <w:sz w:val="24"/>
          <w:szCs w:val="24"/>
        </w:rPr>
        <w:t xml:space="preserve"> di appartenenza alla setta diabolica delle streghe</w:t>
      </w:r>
      <w:r w:rsidR="00165DA7" w:rsidRPr="00165DA7">
        <w:rPr>
          <w:rFonts w:ascii="Bookman Old Style" w:hAnsi="Bookman Old Style"/>
          <w:sz w:val="24"/>
          <w:szCs w:val="24"/>
        </w:rPr>
        <w:t>.</w:t>
      </w:r>
      <w:r w:rsidR="0019501D">
        <w:rPr>
          <w:rFonts w:ascii="Bookman Old Style" w:hAnsi="Bookman Old Style"/>
          <w:sz w:val="24"/>
          <w:szCs w:val="24"/>
        </w:rPr>
        <w:t xml:space="preserve"> </w:t>
      </w:r>
      <w:r w:rsidR="000F2734" w:rsidRPr="00091B4F">
        <w:rPr>
          <w:rFonts w:ascii="Bookman Old Style" w:hAnsi="Bookman Old Style"/>
          <w:sz w:val="24"/>
          <w:szCs w:val="24"/>
        </w:rPr>
        <w:t>In una lettera del 30 agosto si apprende che Franchetta era stata già sottoposta a tortura, e che aveva supplicato il giudice di lasciarla ri</w:t>
      </w:r>
      <w:r w:rsidR="00091B4F">
        <w:rPr>
          <w:rFonts w:ascii="Bookman Old Style" w:hAnsi="Bookman Old Style"/>
          <w:sz w:val="24"/>
          <w:szCs w:val="24"/>
        </w:rPr>
        <w:t>posare un poco, richiesta che era stata</w:t>
      </w:r>
      <w:r w:rsidR="000F2734" w:rsidRPr="00091B4F">
        <w:rPr>
          <w:rFonts w:ascii="Bookman Old Style" w:hAnsi="Bookman Old Style"/>
          <w:sz w:val="24"/>
          <w:szCs w:val="24"/>
        </w:rPr>
        <w:t xml:space="preserve"> accolta ma di cui Scribani</w:t>
      </w:r>
      <w:r w:rsidR="00091B4F">
        <w:rPr>
          <w:rFonts w:ascii="Bookman Old Style" w:hAnsi="Bookman Old Style"/>
          <w:sz w:val="24"/>
          <w:szCs w:val="24"/>
        </w:rPr>
        <w:t xml:space="preserve"> si pentirà</w:t>
      </w:r>
      <w:r w:rsidR="0019501D">
        <w:rPr>
          <w:rFonts w:ascii="Bookman Old Style" w:hAnsi="Bookman Old Style"/>
          <w:sz w:val="24"/>
          <w:szCs w:val="24"/>
        </w:rPr>
        <w:t>,</w:t>
      </w:r>
      <w:r w:rsidR="00091B4F">
        <w:rPr>
          <w:rFonts w:ascii="Bookman Old Style" w:hAnsi="Bookman Old Style"/>
          <w:sz w:val="24"/>
          <w:szCs w:val="24"/>
        </w:rPr>
        <w:t xml:space="preserve"> non riuscendo il giorno dopo, in una nuova seduta di tormenti</w:t>
      </w:r>
      <w:r w:rsidR="0019501D">
        <w:rPr>
          <w:rFonts w:ascii="Bookman Old Style" w:hAnsi="Bookman Old Style"/>
          <w:sz w:val="24"/>
          <w:szCs w:val="24"/>
        </w:rPr>
        <w:t>,</w:t>
      </w:r>
      <w:r w:rsidR="00091B4F">
        <w:rPr>
          <w:rFonts w:ascii="Bookman Old Style" w:hAnsi="Bookman Old Style"/>
          <w:sz w:val="24"/>
          <w:szCs w:val="24"/>
        </w:rPr>
        <w:t xml:space="preserve"> a cavare</w:t>
      </w:r>
      <w:r w:rsidR="00966D8F">
        <w:rPr>
          <w:rFonts w:ascii="Bookman Old Style" w:hAnsi="Bookman Old Style"/>
          <w:sz w:val="24"/>
          <w:szCs w:val="24"/>
        </w:rPr>
        <w:t xml:space="preserve"> alcunché</w:t>
      </w:r>
    </w:p>
    <w:p w:rsidR="000F2734" w:rsidRDefault="000F2734" w:rsidP="00826902">
      <w:pPr>
        <w:spacing w:line="360" w:lineRule="auto"/>
        <w:jc w:val="both"/>
        <w:rPr>
          <w:rFonts w:ascii="Bookman Old Style" w:hAnsi="Bookman Old Style"/>
          <w:sz w:val="20"/>
          <w:szCs w:val="20"/>
        </w:rPr>
      </w:pPr>
      <w:r>
        <w:rPr>
          <w:rFonts w:ascii="Bookman Old Style" w:hAnsi="Bookman Old Style"/>
          <w:i/>
          <w:sz w:val="20"/>
          <w:szCs w:val="20"/>
        </w:rPr>
        <w:t xml:space="preserve">      </w:t>
      </w:r>
      <w:r w:rsidRPr="00E17EF0">
        <w:rPr>
          <w:rFonts w:ascii="Bookman Old Style" w:hAnsi="Bookman Old Style"/>
          <w:i/>
          <w:sz w:val="20"/>
          <w:szCs w:val="20"/>
        </w:rPr>
        <w:t xml:space="preserve">L’altro </w:t>
      </w:r>
      <w:r w:rsidR="00091B4F">
        <w:rPr>
          <w:rFonts w:ascii="Bookman Old Style" w:hAnsi="Bookman Old Style"/>
          <w:i/>
          <w:sz w:val="20"/>
          <w:szCs w:val="20"/>
        </w:rPr>
        <w:t>processo si e, formato, contra F</w:t>
      </w:r>
      <w:r w:rsidRPr="00E17EF0">
        <w:rPr>
          <w:rFonts w:ascii="Bookman Old Style" w:hAnsi="Bookman Old Style"/>
          <w:i/>
          <w:sz w:val="20"/>
          <w:szCs w:val="20"/>
        </w:rPr>
        <w:t>ranchetta figlia del quondam Gio. Battino borrello pur di Triora la quale ancor lei stata al Caualetto per alquante hore hauea cominciato a Confessare ma Como che mi pareva lassa, pregato da lei medema, a doverla lasciar riposare sino la mattina seguente (perche quando Cominciò a Confessare di già era notte) che poi harebbe detto a Compimento la verità mosso a Compassione la volsi Compiacere ma fù errore et io lo Confesso per che la mattina poi non fù occasione poterne Cavare cosa alcuna benche per alquante poche hore si riponesse al Cavaletto, et se bene doppoi sono sopra gionti contra di essa noui Inditij et nove diffamationi parendomi assai debole per li tormenti passati non mi risoluei di più tormentarla, massime desiderando di ridurmi qui a Badaluco per l’espeditione di questa mia cura, anzi parendomi che la Constantia et saldezza di lei piu tosto procedesse da mera ostinatione che da Innocenza ne bontà</w:t>
      </w:r>
    </w:p>
    <w:p w:rsidR="000F2734" w:rsidRPr="00091B4F" w:rsidRDefault="000F2734" w:rsidP="00826902">
      <w:pPr>
        <w:spacing w:line="360" w:lineRule="auto"/>
        <w:jc w:val="both"/>
        <w:rPr>
          <w:rFonts w:ascii="Bookman Old Style" w:hAnsi="Bookman Old Style"/>
          <w:sz w:val="24"/>
          <w:szCs w:val="24"/>
        </w:rPr>
      </w:pPr>
      <w:r w:rsidRPr="00091B4F">
        <w:rPr>
          <w:rFonts w:ascii="Bookman Old Style" w:hAnsi="Bookman Old Style"/>
          <w:sz w:val="24"/>
          <w:szCs w:val="24"/>
        </w:rPr>
        <w:t>La resistenza opposta da Franchetta agli occhi el suo giudice appare come un evidente indizio di colpevolezza, ma a preoccupare Scribani non è solo l’ostinazione della donna</w:t>
      </w:r>
      <w:r w:rsidR="0019501D">
        <w:rPr>
          <w:rFonts w:ascii="Bookman Old Style" w:hAnsi="Bookman Old Style"/>
          <w:sz w:val="24"/>
          <w:szCs w:val="24"/>
        </w:rPr>
        <w:t>,</w:t>
      </w:r>
      <w:r w:rsidRPr="00091B4F">
        <w:rPr>
          <w:rFonts w:ascii="Bookman Old Style" w:hAnsi="Bookman Old Style"/>
          <w:sz w:val="24"/>
          <w:szCs w:val="24"/>
        </w:rPr>
        <w:t xml:space="preserve"> sono anche le amicizie su cui può contare nella Podesteria, grazie al suo nome e alla posizione sociale raggiunta con i proventi della sua professione. Il commissario era venuto a conoscenza dei maneggi dei fratelli dell’imputata per cercare di portare testimoni in sua difesa, operazione in parte riuscita grazie anche agli uffici del suo avvocato. Scribani nonostante le deposizioni a favore della accusata, è </w:t>
      </w:r>
      <w:r w:rsidR="0019501D">
        <w:rPr>
          <w:rFonts w:ascii="Bookman Old Style" w:hAnsi="Bookman Old Style"/>
          <w:sz w:val="24"/>
          <w:szCs w:val="24"/>
        </w:rPr>
        <w:t xml:space="preserve">tuttavia </w:t>
      </w:r>
      <w:r w:rsidRPr="00091B4F">
        <w:rPr>
          <w:rFonts w:ascii="Bookman Old Style" w:hAnsi="Bookman Old Style"/>
          <w:sz w:val="24"/>
          <w:szCs w:val="24"/>
        </w:rPr>
        <w:t xml:space="preserve">convinto della sua colpevolezza, a partire dalla sua fama di meretrice. A persuaderlo definitivamente saranno però il comportamento tenuto durante gli interrogatori, in cui avrebbe dimostrato la sua malizia, affermando il falso e contraddicendosi in più d’una occasione, e la reazione avuta mentre subiva la tortura del cavalletto: </w:t>
      </w:r>
    </w:p>
    <w:p w:rsidR="000F2734" w:rsidRDefault="000F2734" w:rsidP="00826902">
      <w:pPr>
        <w:spacing w:line="360" w:lineRule="auto"/>
        <w:jc w:val="both"/>
        <w:rPr>
          <w:rFonts w:ascii="Bookman Old Style" w:hAnsi="Bookman Old Style"/>
          <w:sz w:val="20"/>
          <w:szCs w:val="20"/>
        </w:rPr>
      </w:pPr>
      <w:r>
        <w:rPr>
          <w:rFonts w:ascii="Bookman Old Style" w:hAnsi="Bookman Old Style"/>
          <w:sz w:val="20"/>
          <w:szCs w:val="20"/>
        </w:rPr>
        <w:t xml:space="preserve">        </w:t>
      </w:r>
      <w:r w:rsidRPr="005167CB">
        <w:rPr>
          <w:rFonts w:ascii="Bookman Old Style" w:hAnsi="Bookman Old Style"/>
          <w:i/>
          <w:sz w:val="20"/>
          <w:szCs w:val="20"/>
        </w:rPr>
        <w:t>Cosa stupenda di sentir legere nel suo processo che essa per due o, tre volte mentre era In tormento fosse da tutti noi veduta ridere che il non hauerla mai veduta piangere non è, così gran cosa perche questo, e proprio d’ogniuna che sij di questa maladetta setta, Il che fa crescere Contro di lei grandissima sospitione</w:t>
      </w:r>
    </w:p>
    <w:p w:rsidR="008D5079" w:rsidRDefault="0019501D" w:rsidP="00826902">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D’altra parte, a nulla sarebbe valsa la strategia </w:t>
      </w:r>
      <w:r w:rsidR="000F2734" w:rsidRPr="00091B4F">
        <w:rPr>
          <w:rFonts w:ascii="Bookman Old Style" w:hAnsi="Bookman Old Style"/>
          <w:sz w:val="24"/>
          <w:szCs w:val="24"/>
        </w:rPr>
        <w:t>dell’avvocato</w:t>
      </w:r>
      <w:r>
        <w:rPr>
          <w:rFonts w:ascii="Bookman Old Style" w:hAnsi="Bookman Old Style"/>
          <w:sz w:val="24"/>
          <w:szCs w:val="24"/>
        </w:rPr>
        <w:t>, mirante palesemente a differire l’</w:t>
      </w:r>
      <w:r w:rsidR="000F2734" w:rsidRPr="00091B4F">
        <w:rPr>
          <w:rFonts w:ascii="Bookman Old Style" w:hAnsi="Bookman Old Style"/>
          <w:sz w:val="24"/>
          <w:szCs w:val="24"/>
        </w:rPr>
        <w:t xml:space="preserve"> inevitabile punizione di Franchetta, </w:t>
      </w:r>
      <w:r>
        <w:rPr>
          <w:rFonts w:ascii="Bookman Old Style" w:hAnsi="Bookman Old Style"/>
          <w:sz w:val="24"/>
          <w:szCs w:val="24"/>
        </w:rPr>
        <w:t xml:space="preserve">tentando </w:t>
      </w:r>
      <w:r w:rsidR="000F2734" w:rsidRPr="00091B4F">
        <w:rPr>
          <w:rFonts w:ascii="Bookman Old Style" w:hAnsi="Bookman Old Style"/>
          <w:sz w:val="24"/>
          <w:szCs w:val="24"/>
        </w:rPr>
        <w:t xml:space="preserve">di screditare la chiamata in correo </w:t>
      </w:r>
      <w:r>
        <w:rPr>
          <w:rFonts w:ascii="Bookman Old Style" w:hAnsi="Bookman Old Style"/>
          <w:sz w:val="24"/>
          <w:szCs w:val="24"/>
        </w:rPr>
        <w:t>delle altre “streghe”. Scribani è</w:t>
      </w:r>
      <w:r w:rsidR="00677A41">
        <w:rPr>
          <w:rFonts w:ascii="Bookman Old Style" w:hAnsi="Bookman Old Style"/>
          <w:sz w:val="24"/>
          <w:szCs w:val="24"/>
        </w:rPr>
        <w:t xml:space="preserve"> assolutamente convinto di riuscire a condannare Franchetta, mettendo a tacere il suo avvocato con l’ autorità dei </w:t>
      </w:r>
      <w:r>
        <w:rPr>
          <w:rFonts w:ascii="Bookman Old Style" w:hAnsi="Bookman Old Style"/>
          <w:sz w:val="24"/>
          <w:szCs w:val="24"/>
        </w:rPr>
        <w:t xml:space="preserve"> massimi esperti in </w:t>
      </w:r>
      <w:r w:rsidR="00677A41">
        <w:rPr>
          <w:rFonts w:ascii="Bookman Old Style" w:hAnsi="Bookman Old Style"/>
          <w:sz w:val="24"/>
          <w:szCs w:val="24"/>
        </w:rPr>
        <w:t xml:space="preserve">materia, contro cui nulla possono , a suo avviso, </w:t>
      </w:r>
      <w:r>
        <w:rPr>
          <w:rFonts w:ascii="Bookman Old Style" w:hAnsi="Bookman Old Style"/>
          <w:sz w:val="24"/>
          <w:szCs w:val="24"/>
        </w:rPr>
        <w:t xml:space="preserve"> le tesi</w:t>
      </w:r>
      <w:r w:rsidR="00677A41">
        <w:rPr>
          <w:rFonts w:ascii="Bookman Old Style" w:hAnsi="Bookman Old Style"/>
          <w:sz w:val="24"/>
          <w:szCs w:val="24"/>
        </w:rPr>
        <w:t xml:space="preserve"> ispirate a prudenza e scetticismo </w:t>
      </w:r>
      <w:r>
        <w:rPr>
          <w:rFonts w:ascii="Bookman Old Style" w:hAnsi="Bookman Old Style"/>
          <w:sz w:val="24"/>
          <w:szCs w:val="24"/>
        </w:rPr>
        <w:t>della difesa</w:t>
      </w:r>
      <w:r w:rsidR="00677A41">
        <w:rPr>
          <w:rFonts w:ascii="Bookman Old Style" w:hAnsi="Bookman Old Style"/>
          <w:sz w:val="24"/>
          <w:szCs w:val="24"/>
        </w:rPr>
        <w:t xml:space="preserve">, a partire dalla </w:t>
      </w:r>
      <w:r>
        <w:rPr>
          <w:rFonts w:ascii="Bookman Old Style" w:hAnsi="Bookman Old Style"/>
          <w:sz w:val="24"/>
          <w:szCs w:val="24"/>
        </w:rPr>
        <w:t xml:space="preserve"> </w:t>
      </w:r>
      <w:r w:rsidR="005907DA">
        <w:rPr>
          <w:rFonts w:ascii="Bookman Old Style" w:hAnsi="Bookman Old Style"/>
          <w:sz w:val="24"/>
          <w:szCs w:val="24"/>
        </w:rPr>
        <w:t xml:space="preserve">argomentazione </w:t>
      </w:r>
      <w:r>
        <w:rPr>
          <w:rFonts w:ascii="Bookman Old Style" w:hAnsi="Bookman Old Style"/>
          <w:sz w:val="24"/>
          <w:szCs w:val="24"/>
        </w:rPr>
        <w:t xml:space="preserve">secondo cui </w:t>
      </w:r>
      <w:r>
        <w:rPr>
          <w:rFonts w:cs="Calibri"/>
          <w:sz w:val="24"/>
          <w:szCs w:val="24"/>
        </w:rPr>
        <w:t>«</w:t>
      </w:r>
      <w:r>
        <w:rPr>
          <w:sz w:val="24"/>
          <w:szCs w:val="24"/>
        </w:rPr>
        <w:t xml:space="preserve"> </w:t>
      </w:r>
      <w:r w:rsidR="000F2734" w:rsidRPr="00091B4F">
        <w:rPr>
          <w:rFonts w:ascii="Bookman Old Style" w:hAnsi="Bookman Old Style"/>
          <w:i/>
          <w:sz w:val="24"/>
          <w:szCs w:val="24"/>
        </w:rPr>
        <w:t>le denominationi delle Malefiche Convinte non faccino fede per essere vili et Infami et schiaue del Diauolo il quale e, padre di buggie</w:t>
      </w:r>
      <w:r>
        <w:rPr>
          <w:rFonts w:ascii="Bookman Old Style" w:hAnsi="Bookman Old Style"/>
          <w:sz w:val="24"/>
          <w:szCs w:val="24"/>
        </w:rPr>
        <w:t xml:space="preserve">». </w:t>
      </w:r>
      <w:r w:rsidR="005907DA">
        <w:rPr>
          <w:rFonts w:ascii="Bookman Old Style" w:hAnsi="Bookman Old Style"/>
          <w:sz w:val="24"/>
          <w:szCs w:val="24"/>
        </w:rPr>
        <w:t xml:space="preserve">Per Scribani sono </w:t>
      </w:r>
      <w:r>
        <w:rPr>
          <w:rFonts w:ascii="Bookman Old Style" w:hAnsi="Bookman Old Style"/>
          <w:sz w:val="24"/>
          <w:szCs w:val="24"/>
        </w:rPr>
        <w:t>i ma</w:t>
      </w:r>
      <w:r w:rsidR="005907DA">
        <w:rPr>
          <w:rFonts w:ascii="Bookman Old Style" w:hAnsi="Bookman Old Style"/>
          <w:sz w:val="24"/>
          <w:szCs w:val="24"/>
        </w:rPr>
        <w:t>ggiori demonologi e inquisitori del passato</w:t>
      </w:r>
      <w:r>
        <w:rPr>
          <w:rFonts w:ascii="Bookman Old Style" w:hAnsi="Bookman Old Style"/>
          <w:sz w:val="24"/>
          <w:szCs w:val="24"/>
        </w:rPr>
        <w:t xml:space="preserve"> </w:t>
      </w:r>
      <w:r w:rsidR="005907DA">
        <w:rPr>
          <w:rFonts w:ascii="Bookman Old Style" w:hAnsi="Bookman Old Style"/>
          <w:sz w:val="24"/>
          <w:szCs w:val="24"/>
        </w:rPr>
        <w:t xml:space="preserve">a indicare la strada da seguire in questo genere di processi; trattandosi di un </w:t>
      </w:r>
      <w:r w:rsidR="005907DA" w:rsidRPr="005907DA">
        <w:rPr>
          <w:rFonts w:ascii="Bookman Old Style" w:hAnsi="Bookman Old Style"/>
          <w:i/>
          <w:sz w:val="24"/>
          <w:szCs w:val="24"/>
        </w:rPr>
        <w:t>crimen exceptum</w:t>
      </w:r>
      <w:r w:rsidR="005907DA">
        <w:rPr>
          <w:rFonts w:ascii="Bookman Old Style" w:hAnsi="Bookman Old Style"/>
          <w:i/>
          <w:sz w:val="24"/>
          <w:szCs w:val="24"/>
        </w:rPr>
        <w:t>,</w:t>
      </w:r>
      <w:r w:rsidR="005907DA">
        <w:rPr>
          <w:rFonts w:ascii="Bookman Old Style" w:hAnsi="Bookman Old Style"/>
          <w:sz w:val="24"/>
          <w:szCs w:val="24"/>
        </w:rPr>
        <w:t xml:space="preserve"> </w:t>
      </w:r>
      <w:r>
        <w:rPr>
          <w:rFonts w:ascii="Bookman Old Style" w:hAnsi="Bookman Old Style"/>
          <w:sz w:val="24"/>
          <w:szCs w:val="24"/>
        </w:rPr>
        <w:t>p</w:t>
      </w:r>
      <w:r w:rsidR="000F2734" w:rsidRPr="00091B4F">
        <w:rPr>
          <w:rFonts w:ascii="Bookman Old Style" w:hAnsi="Bookman Old Style"/>
          <w:sz w:val="24"/>
          <w:szCs w:val="24"/>
        </w:rPr>
        <w:t xml:space="preserve">roprio perché tali deposizioni sono </w:t>
      </w:r>
      <w:r w:rsidR="000F2734" w:rsidRPr="00091B4F">
        <w:rPr>
          <w:rFonts w:ascii="Bookman Old Style" w:hAnsi="Bookman Old Style"/>
          <w:i/>
          <w:sz w:val="24"/>
          <w:szCs w:val="24"/>
        </w:rPr>
        <w:t>contra sed non pro</w:t>
      </w:r>
      <w:r w:rsidR="000F2734" w:rsidRPr="00091B4F">
        <w:rPr>
          <w:rFonts w:ascii="Bookman Old Style" w:hAnsi="Bookman Old Style"/>
          <w:sz w:val="24"/>
          <w:szCs w:val="24"/>
        </w:rPr>
        <w:t xml:space="preserve">, </w:t>
      </w:r>
      <w:r w:rsidR="00091B4F">
        <w:rPr>
          <w:rFonts w:ascii="Bookman Old Style" w:hAnsi="Bookman Old Style"/>
          <w:sz w:val="24"/>
          <w:szCs w:val="24"/>
        </w:rPr>
        <w:t>sono da ritenersi legittime, poiché</w:t>
      </w:r>
      <w:r w:rsidR="000F2734" w:rsidRPr="00091B4F">
        <w:rPr>
          <w:rFonts w:ascii="Bookman Old Style" w:hAnsi="Bookman Old Style"/>
          <w:sz w:val="24"/>
          <w:szCs w:val="24"/>
        </w:rPr>
        <w:t xml:space="preserve"> nei proce</w:t>
      </w:r>
      <w:r>
        <w:rPr>
          <w:rFonts w:ascii="Bookman Old Style" w:hAnsi="Bookman Old Style"/>
          <w:sz w:val="24"/>
          <w:szCs w:val="24"/>
        </w:rPr>
        <w:t>ssi di stregoneria sono ammessi «</w:t>
      </w:r>
      <w:r w:rsidR="000F2734" w:rsidRPr="00091B4F">
        <w:rPr>
          <w:rFonts w:ascii="Bookman Old Style" w:hAnsi="Bookman Old Style"/>
          <w:i/>
          <w:sz w:val="24"/>
          <w:szCs w:val="24"/>
        </w:rPr>
        <w:t>qu</w:t>
      </w:r>
      <w:r w:rsidR="00091B4F">
        <w:rPr>
          <w:rFonts w:ascii="Bookman Old Style" w:hAnsi="Bookman Old Style"/>
          <w:i/>
          <w:sz w:val="24"/>
          <w:szCs w:val="24"/>
        </w:rPr>
        <w:t>ilibet testis admittitur etiam i</w:t>
      </w:r>
      <w:r w:rsidR="000F2734" w:rsidRPr="00091B4F">
        <w:rPr>
          <w:rFonts w:ascii="Bookman Old Style" w:hAnsi="Bookman Old Style"/>
          <w:i/>
          <w:sz w:val="24"/>
          <w:szCs w:val="24"/>
        </w:rPr>
        <w:t>nfames excommunicati et complices</w:t>
      </w:r>
      <w:r>
        <w:rPr>
          <w:rFonts w:ascii="Bookman Old Style" w:hAnsi="Bookman Old Style"/>
          <w:i/>
          <w:sz w:val="24"/>
          <w:szCs w:val="24"/>
        </w:rPr>
        <w:t xml:space="preserve">» </w:t>
      </w:r>
      <w:r w:rsidR="000F2734" w:rsidRPr="00091B4F">
        <w:rPr>
          <w:sz w:val="24"/>
          <w:szCs w:val="24"/>
        </w:rPr>
        <w:t xml:space="preserve">, </w:t>
      </w:r>
      <w:r w:rsidR="00091B4F">
        <w:rPr>
          <w:rFonts w:ascii="Bookman Old Style" w:hAnsi="Bookman Old Style"/>
          <w:sz w:val="24"/>
          <w:szCs w:val="24"/>
        </w:rPr>
        <w:t>e per tale</w:t>
      </w:r>
      <w:r w:rsidR="000F2734" w:rsidRPr="00091B4F">
        <w:rPr>
          <w:rFonts w:ascii="Bookman Old Style" w:hAnsi="Bookman Old Style"/>
          <w:sz w:val="24"/>
          <w:szCs w:val="24"/>
        </w:rPr>
        <w:t xml:space="preserve"> motivo,</w:t>
      </w:r>
      <w:r w:rsidR="000F2734" w:rsidRPr="00091B4F">
        <w:rPr>
          <w:sz w:val="24"/>
          <w:szCs w:val="24"/>
        </w:rPr>
        <w:t xml:space="preserve">  </w:t>
      </w:r>
      <w:r>
        <w:rPr>
          <w:rFonts w:cs="Calibri"/>
          <w:sz w:val="24"/>
          <w:szCs w:val="24"/>
        </w:rPr>
        <w:t>«</w:t>
      </w:r>
      <w:r w:rsidR="00091B4F">
        <w:rPr>
          <w:rFonts w:ascii="Bookman Old Style" w:hAnsi="Bookman Old Style"/>
          <w:i/>
          <w:sz w:val="24"/>
          <w:szCs w:val="24"/>
        </w:rPr>
        <w:t>le denominationi et i</w:t>
      </w:r>
      <w:r w:rsidR="000F2734" w:rsidRPr="00091B4F">
        <w:rPr>
          <w:rFonts w:ascii="Bookman Old Style" w:hAnsi="Bookman Old Style"/>
          <w:i/>
          <w:sz w:val="24"/>
          <w:szCs w:val="24"/>
        </w:rPr>
        <w:t>ncolpationi delle altre streghe compagne fatte c</w:t>
      </w:r>
      <w:r w:rsidR="00091B4F">
        <w:rPr>
          <w:rFonts w:ascii="Bookman Old Style" w:hAnsi="Bookman Old Style"/>
          <w:i/>
          <w:sz w:val="24"/>
          <w:szCs w:val="24"/>
        </w:rPr>
        <w:t>on le qualità</w:t>
      </w:r>
      <w:r w:rsidR="000F2734" w:rsidRPr="00091B4F">
        <w:rPr>
          <w:rFonts w:ascii="Bookman Old Style" w:hAnsi="Bookman Old Style"/>
          <w:i/>
          <w:sz w:val="24"/>
          <w:szCs w:val="24"/>
        </w:rPr>
        <w:t xml:space="preserve"> et circonstanze soddette</w:t>
      </w:r>
      <w:r>
        <w:rPr>
          <w:rFonts w:ascii="Bookman Old Style" w:hAnsi="Bookman Old Style"/>
          <w:i/>
          <w:sz w:val="24"/>
          <w:szCs w:val="24"/>
        </w:rPr>
        <w:t>»</w:t>
      </w:r>
      <w:r w:rsidR="008D5079">
        <w:rPr>
          <w:rFonts w:ascii="Bookman Old Style" w:hAnsi="Bookman Old Style"/>
          <w:i/>
          <w:sz w:val="24"/>
          <w:szCs w:val="24"/>
        </w:rPr>
        <w:t xml:space="preserve">, </w:t>
      </w:r>
      <w:r w:rsidR="008D5079" w:rsidRPr="008D5079">
        <w:rPr>
          <w:rFonts w:ascii="Bookman Old Style" w:hAnsi="Bookman Old Style"/>
          <w:sz w:val="24"/>
          <w:szCs w:val="24"/>
        </w:rPr>
        <w:t>fanno fede</w:t>
      </w:r>
      <w:r w:rsidR="000F2734" w:rsidRPr="00091B4F">
        <w:rPr>
          <w:rFonts w:ascii="Bookman Old Style" w:hAnsi="Bookman Old Style"/>
          <w:i/>
          <w:sz w:val="24"/>
          <w:szCs w:val="24"/>
        </w:rPr>
        <w:t xml:space="preserve"> </w:t>
      </w:r>
      <w:r w:rsidR="000F2734" w:rsidRPr="00091B4F">
        <w:rPr>
          <w:rFonts w:ascii="Bookman Old Style" w:hAnsi="Bookman Old Style"/>
          <w:sz w:val="24"/>
          <w:szCs w:val="24"/>
        </w:rPr>
        <w:t>contr</w:t>
      </w:r>
      <w:r w:rsidR="008D5079">
        <w:rPr>
          <w:rFonts w:ascii="Bookman Old Style" w:hAnsi="Bookman Old Style"/>
          <w:sz w:val="24"/>
          <w:szCs w:val="24"/>
        </w:rPr>
        <w:t>o</w:t>
      </w:r>
      <w:r w:rsidR="000F2734" w:rsidRPr="00091B4F">
        <w:rPr>
          <w:rFonts w:ascii="Bookman Old Style" w:hAnsi="Bookman Old Style"/>
          <w:i/>
          <w:sz w:val="24"/>
          <w:szCs w:val="24"/>
        </w:rPr>
        <w:t xml:space="preserve"> </w:t>
      </w:r>
      <w:r w:rsidR="00895CB6">
        <w:rPr>
          <w:rFonts w:ascii="Bookman Old Style" w:hAnsi="Bookman Old Style"/>
          <w:sz w:val="24"/>
          <w:szCs w:val="24"/>
        </w:rPr>
        <w:t>«</w:t>
      </w:r>
      <w:r w:rsidR="000F2734" w:rsidRPr="00091B4F">
        <w:rPr>
          <w:rFonts w:ascii="Bookman Old Style" w:hAnsi="Bookman Old Style"/>
          <w:i/>
          <w:sz w:val="24"/>
          <w:szCs w:val="24"/>
        </w:rPr>
        <w:t>la persona incolpata</w:t>
      </w:r>
      <w:r w:rsidR="00895CB6">
        <w:rPr>
          <w:rFonts w:ascii="Bookman Old Style" w:hAnsi="Bookman Old Style"/>
          <w:i/>
          <w:sz w:val="24"/>
          <w:szCs w:val="24"/>
        </w:rPr>
        <w:t>»</w:t>
      </w:r>
      <w:r w:rsidR="000F2734" w:rsidRPr="00091B4F">
        <w:rPr>
          <w:rFonts w:ascii="Bookman Old Style" w:hAnsi="Bookman Old Style"/>
          <w:sz w:val="24"/>
          <w:szCs w:val="24"/>
        </w:rPr>
        <w:t>,  così</w:t>
      </w:r>
      <w:r w:rsidR="00091B4F">
        <w:rPr>
          <w:rFonts w:ascii="Bookman Old Style" w:hAnsi="Bookman Old Style"/>
          <w:sz w:val="24"/>
          <w:szCs w:val="24"/>
        </w:rPr>
        <w:t xml:space="preserve"> come </w:t>
      </w:r>
      <w:r w:rsidR="000F2734" w:rsidRPr="00091B4F">
        <w:rPr>
          <w:rFonts w:ascii="Bookman Old Style" w:hAnsi="Bookman Old Style"/>
          <w:sz w:val="24"/>
          <w:szCs w:val="24"/>
        </w:rPr>
        <w:t xml:space="preserve"> </w:t>
      </w:r>
      <w:r w:rsidR="00091B4F">
        <w:rPr>
          <w:rFonts w:ascii="Bookman Old Style" w:hAnsi="Bookman Old Style"/>
          <w:sz w:val="24"/>
          <w:szCs w:val="24"/>
        </w:rPr>
        <w:t>afferma</w:t>
      </w:r>
      <w:r w:rsidR="000F2734" w:rsidRPr="00091B4F">
        <w:rPr>
          <w:rFonts w:ascii="Bookman Old Style" w:hAnsi="Bookman Old Style"/>
          <w:sz w:val="24"/>
          <w:szCs w:val="24"/>
        </w:rPr>
        <w:t xml:space="preserve"> </w:t>
      </w:r>
      <w:r w:rsidR="00091B4F">
        <w:rPr>
          <w:rFonts w:ascii="Bookman Old Style" w:hAnsi="Bookman Old Style"/>
          <w:sz w:val="24"/>
          <w:szCs w:val="24"/>
        </w:rPr>
        <w:t xml:space="preserve"> </w:t>
      </w:r>
      <w:r w:rsidR="000F2734" w:rsidRPr="00091B4F">
        <w:rPr>
          <w:rFonts w:ascii="Bookman Old Style" w:hAnsi="Bookman Old Style"/>
          <w:sz w:val="24"/>
          <w:szCs w:val="24"/>
        </w:rPr>
        <w:t>Bernardo Rategno da Como</w:t>
      </w:r>
      <w:r>
        <w:rPr>
          <w:rStyle w:val="Rimandonotaapidipagina"/>
          <w:rFonts w:ascii="Bookman Old Style" w:hAnsi="Bookman Old Style"/>
          <w:sz w:val="24"/>
          <w:szCs w:val="24"/>
        </w:rPr>
        <w:footnoteReference w:id="13"/>
      </w:r>
      <w:r w:rsidR="000F2734" w:rsidRPr="00091B4F">
        <w:rPr>
          <w:rFonts w:ascii="Bookman Old Style" w:hAnsi="Bookman Old Style"/>
          <w:sz w:val="24"/>
          <w:szCs w:val="24"/>
        </w:rPr>
        <w:t>,</w:t>
      </w:r>
      <w:r w:rsidR="00091B4F">
        <w:rPr>
          <w:rFonts w:ascii="Bookman Old Style" w:hAnsi="Bookman Old Style"/>
          <w:sz w:val="24"/>
          <w:szCs w:val="24"/>
        </w:rPr>
        <w:t xml:space="preserve"> </w:t>
      </w:r>
      <w:r w:rsidR="000F2734" w:rsidRPr="00091B4F">
        <w:rPr>
          <w:rFonts w:ascii="Bookman Old Style" w:hAnsi="Bookman Old Style"/>
          <w:sz w:val="24"/>
          <w:szCs w:val="24"/>
        </w:rPr>
        <w:t xml:space="preserve">nel </w:t>
      </w:r>
      <w:r w:rsidR="000F2734" w:rsidRPr="00091B4F">
        <w:rPr>
          <w:rFonts w:ascii="Bookman Old Style" w:hAnsi="Bookman Old Style"/>
          <w:i/>
          <w:sz w:val="24"/>
          <w:szCs w:val="24"/>
        </w:rPr>
        <w:t>De strigiis</w:t>
      </w:r>
      <w:r w:rsidR="000F2734">
        <w:rPr>
          <w:rStyle w:val="Rimandonotaapidipagina"/>
          <w:rFonts w:ascii="Bookman Old Style" w:hAnsi="Bookman Old Style"/>
          <w:i/>
          <w:sz w:val="20"/>
          <w:szCs w:val="20"/>
        </w:rPr>
        <w:footnoteReference w:id="14"/>
      </w:r>
      <w:r w:rsidR="00091B4F">
        <w:rPr>
          <w:rFonts w:ascii="Bookman Old Style" w:hAnsi="Bookman Old Style"/>
          <w:sz w:val="24"/>
          <w:szCs w:val="24"/>
        </w:rPr>
        <w:t xml:space="preserve">. </w:t>
      </w:r>
      <w:r w:rsidR="005907DA">
        <w:rPr>
          <w:rFonts w:ascii="Bookman Old Style" w:hAnsi="Bookman Old Style"/>
          <w:sz w:val="24"/>
          <w:szCs w:val="24"/>
        </w:rPr>
        <w:t xml:space="preserve">Ancor più debole gli appare la </w:t>
      </w:r>
      <w:r w:rsidR="00895CB6">
        <w:rPr>
          <w:rFonts w:ascii="Bookman Old Style" w:hAnsi="Bookman Old Style"/>
          <w:sz w:val="24"/>
          <w:szCs w:val="24"/>
        </w:rPr>
        <w:t>tesi volta</w:t>
      </w:r>
      <w:r w:rsidR="008D5079">
        <w:rPr>
          <w:rFonts w:ascii="Bookman Old Style" w:hAnsi="Bookman Old Style"/>
          <w:sz w:val="24"/>
          <w:szCs w:val="24"/>
        </w:rPr>
        <w:t xml:space="preserve"> a screditare la realtà </w:t>
      </w:r>
      <w:r w:rsidR="00895CB6">
        <w:rPr>
          <w:rFonts w:ascii="Bookman Old Style" w:hAnsi="Bookman Old Style"/>
          <w:sz w:val="24"/>
          <w:szCs w:val="24"/>
        </w:rPr>
        <w:t>«</w:t>
      </w:r>
      <w:r w:rsidR="008D5079">
        <w:rPr>
          <w:rFonts w:ascii="Bookman Old Style" w:hAnsi="Bookman Old Style"/>
          <w:i/>
          <w:sz w:val="24"/>
          <w:szCs w:val="24"/>
        </w:rPr>
        <w:t>dei giochi e dei tripudi notturni</w:t>
      </w:r>
      <w:r w:rsidR="00895CB6">
        <w:rPr>
          <w:rFonts w:ascii="Bookman Old Style" w:hAnsi="Bookman Old Style"/>
          <w:i/>
          <w:sz w:val="24"/>
          <w:szCs w:val="24"/>
        </w:rPr>
        <w:t>»</w:t>
      </w:r>
      <w:r w:rsidR="008D5079">
        <w:rPr>
          <w:rFonts w:ascii="Bookman Old Style" w:hAnsi="Bookman Old Style"/>
          <w:sz w:val="24"/>
          <w:szCs w:val="24"/>
        </w:rPr>
        <w:t xml:space="preserve">, lasciando intendere che siano </w:t>
      </w:r>
      <w:r w:rsidR="00895CB6">
        <w:rPr>
          <w:rFonts w:ascii="Bookman Old Style" w:hAnsi="Bookman Old Style"/>
          <w:sz w:val="24"/>
          <w:szCs w:val="24"/>
        </w:rPr>
        <w:t>«</w:t>
      </w:r>
      <w:r w:rsidR="008D5079" w:rsidRPr="008D5079">
        <w:rPr>
          <w:rFonts w:ascii="Bookman Old Style" w:hAnsi="Bookman Old Style"/>
          <w:i/>
          <w:sz w:val="24"/>
          <w:szCs w:val="24"/>
        </w:rPr>
        <w:t>sogni et illusioni</w:t>
      </w:r>
      <w:r w:rsidR="00895CB6">
        <w:rPr>
          <w:rFonts w:ascii="Bookman Old Style" w:hAnsi="Bookman Old Style"/>
          <w:sz w:val="24"/>
          <w:szCs w:val="24"/>
        </w:rPr>
        <w:t>»</w:t>
      </w:r>
      <w:r w:rsidR="008D5079">
        <w:rPr>
          <w:rFonts w:ascii="Bookman Old Style" w:hAnsi="Bookman Old Style"/>
          <w:sz w:val="24"/>
          <w:szCs w:val="24"/>
        </w:rPr>
        <w:t xml:space="preserve"> l’autorità del </w:t>
      </w:r>
      <w:r w:rsidR="008D5079" w:rsidRPr="008D5079">
        <w:rPr>
          <w:rFonts w:ascii="Bookman Old Style" w:hAnsi="Bookman Old Style"/>
          <w:i/>
          <w:sz w:val="24"/>
          <w:szCs w:val="24"/>
        </w:rPr>
        <w:t>Malleus maleficarum</w:t>
      </w:r>
      <w:r w:rsidR="008D5079">
        <w:rPr>
          <w:rStyle w:val="Rimandonotaapidipagina"/>
          <w:rFonts w:ascii="Bookman Old Style" w:hAnsi="Bookman Old Style"/>
          <w:i/>
          <w:sz w:val="24"/>
          <w:szCs w:val="24"/>
        </w:rPr>
        <w:footnoteReference w:id="15"/>
      </w:r>
      <w:r w:rsidR="000C618E">
        <w:rPr>
          <w:rFonts w:ascii="Bookman Old Style" w:hAnsi="Bookman Old Style"/>
          <w:sz w:val="24"/>
          <w:szCs w:val="24"/>
        </w:rPr>
        <w:t>, per Scribani</w:t>
      </w:r>
      <w:r w:rsidR="008D5079">
        <w:rPr>
          <w:rFonts w:ascii="Bookman Old Style" w:hAnsi="Bookman Old Style"/>
          <w:sz w:val="24"/>
          <w:szCs w:val="24"/>
        </w:rPr>
        <w:t xml:space="preserve"> essi sono </w:t>
      </w:r>
      <w:r w:rsidR="005907DA">
        <w:rPr>
          <w:rFonts w:ascii="Bookman Old Style" w:hAnsi="Bookman Old Style"/>
          <w:sz w:val="24"/>
          <w:szCs w:val="24"/>
        </w:rPr>
        <w:t>naturalmente</w:t>
      </w:r>
      <w:r w:rsidR="008D5079">
        <w:rPr>
          <w:rFonts w:ascii="Bookman Old Style" w:hAnsi="Bookman Old Style"/>
          <w:sz w:val="24"/>
          <w:szCs w:val="24"/>
        </w:rPr>
        <w:t xml:space="preserve"> </w:t>
      </w:r>
    </w:p>
    <w:p w:rsidR="000F2734" w:rsidRPr="000C618E" w:rsidRDefault="008D5079" w:rsidP="00826902">
      <w:pPr>
        <w:spacing w:line="360" w:lineRule="auto"/>
        <w:jc w:val="both"/>
        <w:rPr>
          <w:rFonts w:ascii="Bookman Old Style" w:hAnsi="Bookman Old Style"/>
          <w:sz w:val="24"/>
          <w:szCs w:val="24"/>
        </w:rPr>
      </w:pPr>
      <w:r>
        <w:rPr>
          <w:rFonts w:ascii="Bookman Old Style" w:hAnsi="Bookman Old Style"/>
          <w:sz w:val="24"/>
          <w:szCs w:val="24"/>
        </w:rPr>
        <w:t xml:space="preserve">    </w:t>
      </w:r>
      <w:r w:rsidRPr="008D5079">
        <w:rPr>
          <w:rFonts w:ascii="Bookman Old Style" w:hAnsi="Bookman Old Style"/>
          <w:i/>
          <w:sz w:val="24"/>
          <w:szCs w:val="24"/>
        </w:rPr>
        <w:t>veri et reali et che veramente et realmente quelle ribalde che sono</w:t>
      </w:r>
      <w:r>
        <w:rPr>
          <w:rFonts w:ascii="Bookman Old Style" w:hAnsi="Bookman Old Style"/>
          <w:i/>
          <w:sz w:val="24"/>
          <w:szCs w:val="24"/>
        </w:rPr>
        <w:t xml:space="preserve"> di questa setta siano portate corporalmente ad essi giochi et altre loro scelerate c</w:t>
      </w:r>
      <w:r w:rsidRPr="008D5079">
        <w:rPr>
          <w:rFonts w:ascii="Bookman Old Style" w:hAnsi="Bookman Old Style"/>
          <w:i/>
          <w:sz w:val="24"/>
          <w:szCs w:val="24"/>
        </w:rPr>
        <w:t xml:space="preserve">ongregationi quando però si fanno lontane et quando si fanno In lochi propinqui vi vaddino da se stesse </w:t>
      </w:r>
      <w:r>
        <w:rPr>
          <w:rFonts w:ascii="Bookman Old Style" w:hAnsi="Bookman Old Style"/>
          <w:i/>
          <w:sz w:val="24"/>
          <w:szCs w:val="24"/>
        </w:rPr>
        <w:t>i</w:t>
      </w:r>
      <w:r w:rsidRPr="008D5079">
        <w:rPr>
          <w:rFonts w:ascii="Bookman Old Style" w:hAnsi="Bookman Old Style"/>
          <w:i/>
          <w:sz w:val="24"/>
          <w:szCs w:val="24"/>
        </w:rPr>
        <w:t>nvitandosi (una l’altra)</w:t>
      </w:r>
      <w:r w:rsidR="00870F18">
        <w:rPr>
          <w:rStyle w:val="Rimandonotaapidipagina"/>
          <w:rFonts w:ascii="Bookman Old Style" w:hAnsi="Bookman Old Style"/>
          <w:i/>
          <w:sz w:val="24"/>
          <w:szCs w:val="24"/>
        </w:rPr>
        <w:footnoteReference w:id="16"/>
      </w:r>
    </w:p>
    <w:p w:rsidR="004016DB" w:rsidRDefault="00ED011B" w:rsidP="00826902">
      <w:pPr>
        <w:spacing w:line="360" w:lineRule="auto"/>
        <w:jc w:val="both"/>
        <w:rPr>
          <w:rFonts w:ascii="Bookman Old Style" w:hAnsi="Bookman Old Style"/>
          <w:sz w:val="24"/>
          <w:szCs w:val="24"/>
        </w:rPr>
      </w:pPr>
      <w:r>
        <w:rPr>
          <w:rFonts w:ascii="Bookman Old Style" w:hAnsi="Bookman Old Style"/>
          <w:sz w:val="24"/>
          <w:szCs w:val="24"/>
        </w:rPr>
        <w:t>A settembre</w:t>
      </w:r>
      <w:r w:rsidR="005907DA">
        <w:rPr>
          <w:rFonts w:ascii="Bookman Old Style" w:hAnsi="Bookman Old Style"/>
          <w:sz w:val="24"/>
          <w:szCs w:val="24"/>
        </w:rPr>
        <w:t xml:space="preserve">, Scribani deve </w:t>
      </w:r>
      <w:r w:rsidR="002D099B">
        <w:rPr>
          <w:rFonts w:ascii="Bookman Old Style" w:hAnsi="Bookman Old Style"/>
          <w:sz w:val="24"/>
          <w:szCs w:val="24"/>
        </w:rPr>
        <w:t xml:space="preserve">comunque </w:t>
      </w:r>
      <w:r w:rsidR="005907DA">
        <w:rPr>
          <w:rFonts w:ascii="Bookman Old Style" w:hAnsi="Bookman Old Style"/>
          <w:sz w:val="24"/>
          <w:szCs w:val="24"/>
        </w:rPr>
        <w:t>prendere att</w:t>
      </w:r>
      <w:r w:rsidR="00870F18">
        <w:rPr>
          <w:rFonts w:ascii="Bookman Old Style" w:hAnsi="Bookman Old Style"/>
          <w:sz w:val="24"/>
          <w:szCs w:val="24"/>
        </w:rPr>
        <w:t xml:space="preserve">o della natura affatto diversa, </w:t>
      </w:r>
      <w:r w:rsidR="005907DA">
        <w:rPr>
          <w:rFonts w:ascii="Bookman Old Style" w:hAnsi="Bookman Old Style"/>
          <w:sz w:val="24"/>
          <w:szCs w:val="24"/>
        </w:rPr>
        <w:t xml:space="preserve">rispetto alle altre inquisite, della istruttoria contro Franchetta.  </w:t>
      </w:r>
      <w:r w:rsidR="000C618E">
        <w:rPr>
          <w:rFonts w:ascii="Bookman Old Style" w:hAnsi="Bookman Old Style"/>
          <w:sz w:val="24"/>
          <w:szCs w:val="24"/>
        </w:rPr>
        <w:t xml:space="preserve">La partita </w:t>
      </w:r>
      <w:r w:rsidR="002D099B">
        <w:rPr>
          <w:rFonts w:ascii="Bookman Old Style" w:hAnsi="Bookman Old Style"/>
          <w:sz w:val="24"/>
          <w:szCs w:val="24"/>
        </w:rPr>
        <w:t xml:space="preserve"> si </w:t>
      </w:r>
      <w:r w:rsidR="002D099B">
        <w:rPr>
          <w:rFonts w:ascii="Bookman Old Style" w:hAnsi="Bookman Old Style"/>
          <w:sz w:val="24"/>
          <w:szCs w:val="24"/>
        </w:rPr>
        <w:lastRenderedPageBreak/>
        <w:t xml:space="preserve">presentava ai suoi occhi </w:t>
      </w:r>
      <w:r w:rsidR="005907DA">
        <w:rPr>
          <w:rFonts w:ascii="Bookman Old Style" w:hAnsi="Bookman Old Style"/>
          <w:sz w:val="24"/>
          <w:szCs w:val="24"/>
        </w:rPr>
        <w:t>ancora lunga</w:t>
      </w:r>
      <w:r w:rsidR="002D099B">
        <w:rPr>
          <w:rFonts w:ascii="Bookman Old Style" w:hAnsi="Bookman Old Style"/>
          <w:sz w:val="24"/>
          <w:szCs w:val="24"/>
        </w:rPr>
        <w:t xml:space="preserve">, e per vincerla era necessario procedere </w:t>
      </w:r>
      <w:r w:rsidR="005907DA">
        <w:rPr>
          <w:rFonts w:ascii="Bookman Old Style" w:hAnsi="Bookman Old Style"/>
          <w:sz w:val="24"/>
          <w:szCs w:val="24"/>
        </w:rPr>
        <w:t>grande attenzione</w:t>
      </w:r>
      <w:r w:rsidR="003D18C4">
        <w:rPr>
          <w:rFonts w:ascii="Bookman Old Style" w:hAnsi="Bookman Old Style"/>
          <w:sz w:val="24"/>
          <w:szCs w:val="24"/>
        </w:rPr>
        <w:t>, poiché il male era ben radicato e per sconfiggerlo c’era bisogno di tempo</w:t>
      </w:r>
      <w:r w:rsidR="003D18C4">
        <w:rPr>
          <w:rStyle w:val="Rimandonotaapidipagina"/>
          <w:rFonts w:ascii="Bookman Old Style" w:hAnsi="Bookman Old Style"/>
          <w:sz w:val="24"/>
          <w:szCs w:val="24"/>
        </w:rPr>
        <w:footnoteReference w:id="17"/>
      </w:r>
      <w:r w:rsidR="005907DA">
        <w:rPr>
          <w:rFonts w:ascii="Bookman Old Style" w:hAnsi="Bookman Old Style"/>
          <w:sz w:val="24"/>
          <w:szCs w:val="24"/>
        </w:rPr>
        <w:t xml:space="preserve">. Fu quindi </w:t>
      </w:r>
      <w:r w:rsidR="000C618E">
        <w:rPr>
          <w:rFonts w:ascii="Bookman Old Style" w:hAnsi="Bookman Old Style"/>
          <w:sz w:val="24"/>
          <w:szCs w:val="24"/>
        </w:rPr>
        <w:t>dat</w:t>
      </w:r>
      <w:r w:rsidR="005907DA">
        <w:rPr>
          <w:rFonts w:ascii="Bookman Old Style" w:hAnsi="Bookman Old Style"/>
          <w:sz w:val="24"/>
          <w:szCs w:val="24"/>
        </w:rPr>
        <w:t xml:space="preserve">o ordine di rilasciarla, assegnandola </w:t>
      </w:r>
      <w:r w:rsidR="000C618E">
        <w:rPr>
          <w:rFonts w:ascii="Bookman Old Style" w:hAnsi="Bookman Old Style"/>
          <w:sz w:val="24"/>
          <w:szCs w:val="24"/>
        </w:rPr>
        <w:t xml:space="preserve">agli arresti domiciliari , sotto la garanzia di uno dei suoi fratelli e la minaccia di una ammenda di mille scudi, se </w:t>
      </w:r>
      <w:r w:rsidR="001923B9">
        <w:rPr>
          <w:rFonts w:ascii="Bookman Old Style" w:hAnsi="Bookman Old Style"/>
          <w:sz w:val="24"/>
          <w:szCs w:val="24"/>
        </w:rPr>
        <w:t xml:space="preserve">la sorella </w:t>
      </w:r>
      <w:r w:rsidR="000C618E">
        <w:rPr>
          <w:rFonts w:ascii="Bookman Old Style" w:hAnsi="Bookman Old Style"/>
          <w:sz w:val="24"/>
          <w:szCs w:val="24"/>
        </w:rPr>
        <w:t>aves</w:t>
      </w:r>
      <w:r w:rsidR="005907DA">
        <w:rPr>
          <w:rFonts w:ascii="Bookman Old Style" w:hAnsi="Bookman Old Style"/>
          <w:sz w:val="24"/>
          <w:szCs w:val="24"/>
        </w:rPr>
        <w:t>se provato a violare la consegna</w:t>
      </w:r>
      <w:r w:rsidR="00E20256">
        <w:rPr>
          <w:rFonts w:ascii="Bookman Old Style" w:hAnsi="Bookman Old Style"/>
          <w:sz w:val="24"/>
          <w:szCs w:val="24"/>
        </w:rPr>
        <w:t xml:space="preserve">, </w:t>
      </w:r>
      <w:r w:rsidR="001923B9">
        <w:rPr>
          <w:rFonts w:ascii="Bookman Old Style" w:hAnsi="Bookman Old Style"/>
          <w:sz w:val="24"/>
          <w:szCs w:val="24"/>
        </w:rPr>
        <w:t xml:space="preserve">ma </w:t>
      </w:r>
      <w:r w:rsidR="00E20256">
        <w:rPr>
          <w:rFonts w:ascii="Bookman Old Style" w:hAnsi="Bookman Old Style"/>
          <w:sz w:val="24"/>
          <w:szCs w:val="24"/>
        </w:rPr>
        <w:t>che il familiare</w:t>
      </w:r>
      <w:r w:rsidR="001923B9">
        <w:rPr>
          <w:rFonts w:ascii="Bookman Old Style" w:hAnsi="Bookman Old Style"/>
          <w:sz w:val="24"/>
          <w:szCs w:val="24"/>
        </w:rPr>
        <w:t>,</w:t>
      </w:r>
      <w:r w:rsidR="00E20256">
        <w:rPr>
          <w:rFonts w:ascii="Bookman Old Style" w:hAnsi="Bookman Old Style"/>
          <w:sz w:val="24"/>
          <w:szCs w:val="24"/>
        </w:rPr>
        <w:t xml:space="preserve"> in quanto </w:t>
      </w:r>
      <w:r w:rsidR="00E20256">
        <w:rPr>
          <w:rFonts w:ascii="Bookman Old Style" w:hAnsi="Bookman Old Style"/>
          <w:i/>
          <w:sz w:val="24"/>
          <w:szCs w:val="24"/>
        </w:rPr>
        <w:t>huomo ricco</w:t>
      </w:r>
      <w:r w:rsidR="001923B9">
        <w:rPr>
          <w:rFonts w:ascii="Bookman Old Style" w:hAnsi="Bookman Old Style"/>
          <w:i/>
          <w:sz w:val="24"/>
          <w:szCs w:val="24"/>
        </w:rPr>
        <w:t xml:space="preserve">, </w:t>
      </w:r>
      <w:r w:rsidR="00E20256">
        <w:rPr>
          <w:rFonts w:ascii="Bookman Old Style" w:hAnsi="Bookman Old Style"/>
          <w:i/>
          <w:sz w:val="24"/>
          <w:szCs w:val="24"/>
        </w:rPr>
        <w:t xml:space="preserve"> </w:t>
      </w:r>
      <w:r w:rsidR="00E20256">
        <w:rPr>
          <w:rFonts w:ascii="Bookman Old Style" w:hAnsi="Bookman Old Style"/>
          <w:sz w:val="24"/>
          <w:szCs w:val="24"/>
        </w:rPr>
        <w:t xml:space="preserve">non avrebbe avuto </w:t>
      </w:r>
      <w:r w:rsidR="00E20256">
        <w:rPr>
          <w:rFonts w:ascii="Bookman Old Style" w:hAnsi="Bookman Old Style"/>
          <w:i/>
          <w:sz w:val="24"/>
          <w:szCs w:val="24"/>
        </w:rPr>
        <w:t>difficoltà a pagarli</w:t>
      </w:r>
      <w:r w:rsidR="00E20256">
        <w:rPr>
          <w:rStyle w:val="Rimandonotaapidipagina"/>
          <w:rFonts w:ascii="Bookman Old Style" w:hAnsi="Bookman Old Style"/>
          <w:i/>
          <w:sz w:val="24"/>
          <w:szCs w:val="24"/>
        </w:rPr>
        <w:footnoteReference w:id="18"/>
      </w:r>
      <w:r w:rsidR="00451E17">
        <w:rPr>
          <w:rFonts w:ascii="Bookman Old Style" w:hAnsi="Bookman Old Style"/>
          <w:sz w:val="24"/>
          <w:szCs w:val="24"/>
        </w:rPr>
        <w:t xml:space="preserve">. </w:t>
      </w:r>
    </w:p>
    <w:p w:rsidR="000C618E" w:rsidRPr="004016DB" w:rsidRDefault="00451E17" w:rsidP="00826902">
      <w:pPr>
        <w:spacing w:line="360" w:lineRule="auto"/>
        <w:jc w:val="both"/>
        <w:rPr>
          <w:rFonts w:ascii="Bookman Old Style" w:hAnsi="Bookman Old Style"/>
          <w:sz w:val="24"/>
          <w:szCs w:val="24"/>
        </w:rPr>
      </w:pPr>
      <w:r>
        <w:rPr>
          <w:rFonts w:ascii="Bookman Old Style" w:hAnsi="Bookman Old Style"/>
          <w:sz w:val="24"/>
          <w:szCs w:val="24"/>
        </w:rPr>
        <w:t>L’</w:t>
      </w:r>
      <w:r w:rsidR="004016DB">
        <w:rPr>
          <w:rFonts w:ascii="Bookman Old Style" w:hAnsi="Bookman Old Style"/>
          <w:sz w:val="24"/>
          <w:szCs w:val="24"/>
        </w:rPr>
        <w:t xml:space="preserve">intento tuttavia restava sempre quello dichiarato nella lettera inviata </w:t>
      </w:r>
      <w:r w:rsidR="00870F18">
        <w:rPr>
          <w:rFonts w:ascii="Bookman Old Style" w:hAnsi="Bookman Old Style"/>
          <w:sz w:val="24"/>
          <w:szCs w:val="24"/>
        </w:rPr>
        <w:t xml:space="preserve">in agosto </w:t>
      </w:r>
      <w:r w:rsidR="004016DB">
        <w:rPr>
          <w:rFonts w:ascii="Bookman Old Style" w:hAnsi="Bookman Old Style"/>
          <w:sz w:val="24"/>
          <w:szCs w:val="24"/>
        </w:rPr>
        <w:t>al Senato genovese</w:t>
      </w:r>
      <w:r w:rsidR="001923B9">
        <w:rPr>
          <w:rFonts w:ascii="Bookman Old Style" w:hAnsi="Bookman Old Style"/>
          <w:sz w:val="24"/>
          <w:szCs w:val="24"/>
        </w:rPr>
        <w:t>,</w:t>
      </w:r>
      <w:r w:rsidR="004016DB">
        <w:rPr>
          <w:rFonts w:ascii="Bookman Old Style" w:hAnsi="Bookman Old Style"/>
          <w:sz w:val="24"/>
          <w:szCs w:val="24"/>
        </w:rPr>
        <w:t xml:space="preserve"> con cui aveva dato notizia dell’apertura d</w:t>
      </w:r>
      <w:r w:rsidR="00870F18">
        <w:rPr>
          <w:rFonts w:ascii="Bookman Old Style" w:hAnsi="Bookman Old Style"/>
          <w:sz w:val="24"/>
          <w:szCs w:val="24"/>
        </w:rPr>
        <w:t xml:space="preserve">i un processo </w:t>
      </w:r>
      <w:r w:rsidR="004016DB">
        <w:rPr>
          <w:rFonts w:ascii="Bookman Old Style" w:hAnsi="Bookman Old Style"/>
          <w:sz w:val="24"/>
          <w:szCs w:val="24"/>
        </w:rPr>
        <w:t xml:space="preserve">contro Franchetta,  </w:t>
      </w:r>
      <w:r w:rsidR="004016DB">
        <w:rPr>
          <w:rFonts w:ascii="Bookman Old Style" w:hAnsi="Bookman Old Style"/>
          <w:i/>
          <w:sz w:val="24"/>
          <w:szCs w:val="24"/>
        </w:rPr>
        <w:t>una delle principali streghe</w:t>
      </w:r>
      <w:r w:rsidR="004016DB">
        <w:rPr>
          <w:rFonts w:ascii="Bookman Old Style" w:hAnsi="Bookman Old Style"/>
          <w:sz w:val="24"/>
          <w:szCs w:val="24"/>
        </w:rPr>
        <w:t xml:space="preserve"> di Triora</w:t>
      </w:r>
    </w:p>
    <w:p w:rsidR="000C618E" w:rsidRDefault="000C618E" w:rsidP="00826902">
      <w:pPr>
        <w:spacing w:line="360" w:lineRule="auto"/>
        <w:jc w:val="both"/>
        <w:rPr>
          <w:rFonts w:ascii="Bookman Old Style" w:hAnsi="Bookman Old Style"/>
          <w:i/>
          <w:sz w:val="24"/>
          <w:szCs w:val="24"/>
        </w:rPr>
      </w:pPr>
      <w:r>
        <w:rPr>
          <w:rFonts w:ascii="Bookman Old Style" w:hAnsi="Bookman Old Style"/>
          <w:i/>
          <w:sz w:val="24"/>
          <w:szCs w:val="24"/>
        </w:rPr>
        <w:t xml:space="preserve">  </w:t>
      </w:r>
      <w:r w:rsidRPr="000C618E">
        <w:rPr>
          <w:rFonts w:ascii="Bookman Old Style" w:hAnsi="Bookman Old Style"/>
          <w:i/>
          <w:sz w:val="24"/>
          <w:szCs w:val="24"/>
        </w:rPr>
        <w:t>Dio non voglia permettere che Costei che per quanto da ogni lato Intendo, tutto tempo di vitta sua e stata una delle famose meretrici di questi paesi et hora che e vecchia tenuta una delle principali streghe che vi siano se bene per esser Richa pochi ardiscono parlare homai sene vadda più Inpunita de suoi misfatti</w:t>
      </w:r>
      <w:r>
        <w:rPr>
          <w:rFonts w:ascii="Bookman Old Style" w:hAnsi="Bookman Old Style"/>
          <w:i/>
          <w:sz w:val="24"/>
          <w:szCs w:val="24"/>
        </w:rPr>
        <w:t xml:space="preserve"> </w:t>
      </w:r>
      <w:r>
        <w:rPr>
          <w:rStyle w:val="Rimandonotaapidipagina"/>
          <w:rFonts w:ascii="Bookman Old Style" w:hAnsi="Bookman Old Style"/>
          <w:i/>
          <w:sz w:val="24"/>
          <w:szCs w:val="24"/>
        </w:rPr>
        <w:footnoteReference w:id="19"/>
      </w:r>
    </w:p>
    <w:p w:rsidR="00277E34" w:rsidRDefault="00ED011B" w:rsidP="00277E34">
      <w:pPr>
        <w:spacing w:line="360" w:lineRule="auto"/>
        <w:jc w:val="both"/>
        <w:rPr>
          <w:rFonts w:ascii="Bookman Old Style" w:hAnsi="Bookman Old Style"/>
          <w:sz w:val="24"/>
          <w:szCs w:val="24"/>
        </w:rPr>
      </w:pPr>
      <w:r>
        <w:rPr>
          <w:rFonts w:ascii="Bookman Old Style" w:hAnsi="Bookman Old Style"/>
          <w:sz w:val="24"/>
          <w:szCs w:val="24"/>
        </w:rPr>
        <w:t>L</w:t>
      </w:r>
      <w:r w:rsidR="001C624B">
        <w:rPr>
          <w:rFonts w:ascii="Bookman Old Style" w:hAnsi="Bookman Old Style"/>
          <w:sz w:val="24"/>
          <w:szCs w:val="24"/>
        </w:rPr>
        <w:t>a vicenda di Franchet</w:t>
      </w:r>
      <w:r>
        <w:rPr>
          <w:rFonts w:ascii="Bookman Old Style" w:hAnsi="Bookman Old Style"/>
          <w:sz w:val="24"/>
          <w:szCs w:val="24"/>
        </w:rPr>
        <w:t>ta sembra così avviarsi</w:t>
      </w:r>
      <w:r w:rsidR="001C624B">
        <w:rPr>
          <w:rFonts w:ascii="Bookman Old Style" w:hAnsi="Bookman Old Style"/>
          <w:sz w:val="24"/>
          <w:szCs w:val="24"/>
        </w:rPr>
        <w:t xml:space="preserve"> verso un</w:t>
      </w:r>
      <w:r>
        <w:rPr>
          <w:rFonts w:ascii="Bookman Old Style" w:hAnsi="Bookman Old Style"/>
          <w:sz w:val="24"/>
          <w:szCs w:val="24"/>
        </w:rPr>
        <w:t xml:space="preserve"> epilogo</w:t>
      </w:r>
      <w:r w:rsidR="00192A0D">
        <w:rPr>
          <w:rFonts w:ascii="Bookman Old Style" w:hAnsi="Bookman Old Style"/>
          <w:sz w:val="24"/>
          <w:szCs w:val="24"/>
        </w:rPr>
        <w:t xml:space="preserve"> già scritto. D</w:t>
      </w:r>
      <w:r w:rsidR="001C624B">
        <w:rPr>
          <w:rFonts w:ascii="Bookman Old Style" w:hAnsi="Bookman Old Style"/>
          <w:sz w:val="24"/>
          <w:szCs w:val="24"/>
        </w:rPr>
        <w:t>opo un probabile tentativo di fuga</w:t>
      </w:r>
      <w:r w:rsidR="00192A0D">
        <w:rPr>
          <w:rFonts w:ascii="Bookman Old Style" w:hAnsi="Bookman Old Style"/>
          <w:sz w:val="24"/>
          <w:szCs w:val="24"/>
        </w:rPr>
        <w:t>,</w:t>
      </w:r>
      <w:r w:rsidR="001C624B">
        <w:rPr>
          <w:rFonts w:ascii="Bookman Old Style" w:hAnsi="Bookman Old Style"/>
          <w:sz w:val="24"/>
          <w:szCs w:val="24"/>
        </w:rPr>
        <w:t xml:space="preserve"> mascherato dalla necessità di provvedere a curare i traumi conseguenti alle prime sedute di tortura</w:t>
      </w:r>
      <w:r w:rsidR="00E20256">
        <w:rPr>
          <w:rStyle w:val="Rimandonotaapidipagina"/>
          <w:rFonts w:ascii="Bookman Old Style" w:hAnsi="Bookman Old Style"/>
          <w:sz w:val="24"/>
          <w:szCs w:val="24"/>
        </w:rPr>
        <w:footnoteReference w:id="20"/>
      </w:r>
      <w:r w:rsidR="001C624B">
        <w:rPr>
          <w:rFonts w:ascii="Bookman Old Style" w:hAnsi="Bookman Old Style"/>
          <w:sz w:val="24"/>
          <w:szCs w:val="24"/>
        </w:rPr>
        <w:t>, che portò alla immediata convocazione de</w:t>
      </w:r>
      <w:r w:rsidR="00192A0D">
        <w:rPr>
          <w:rFonts w:ascii="Bookman Old Style" w:hAnsi="Bookman Old Style"/>
          <w:sz w:val="24"/>
          <w:szCs w:val="24"/>
        </w:rPr>
        <w:t>l fratello Francesco, condannato in quanto garante della custodia cautelare al pagamento della multa di mille scudi ,</w:t>
      </w:r>
      <w:r w:rsidR="001825AB">
        <w:rPr>
          <w:rFonts w:ascii="Bookman Old Style" w:hAnsi="Bookman Old Style"/>
          <w:sz w:val="24"/>
          <w:szCs w:val="24"/>
        </w:rPr>
        <w:t xml:space="preserve"> </w:t>
      </w:r>
      <w:r w:rsidR="00E20256">
        <w:rPr>
          <w:rFonts w:ascii="Bookman Old Style" w:hAnsi="Bookman Old Style"/>
          <w:sz w:val="24"/>
          <w:szCs w:val="24"/>
        </w:rPr>
        <w:t xml:space="preserve">e alla sua carcerazione </w:t>
      </w:r>
      <w:r w:rsidR="00E20256" w:rsidRPr="00E20256">
        <w:rPr>
          <w:rFonts w:ascii="Bookman Old Style" w:hAnsi="Bookman Old Style"/>
          <w:i/>
          <w:sz w:val="24"/>
          <w:szCs w:val="24"/>
        </w:rPr>
        <w:t>sino à tanto ch’egli habbi pagato la detta condanna</w:t>
      </w:r>
      <w:r w:rsidR="00E20256">
        <w:rPr>
          <w:rStyle w:val="Rimandonotaapidipagina"/>
          <w:rFonts w:ascii="Bookman Old Style" w:hAnsi="Bookman Old Style"/>
          <w:i/>
          <w:sz w:val="24"/>
          <w:szCs w:val="24"/>
        </w:rPr>
        <w:footnoteReference w:id="21"/>
      </w:r>
      <w:r w:rsidR="00E20256">
        <w:rPr>
          <w:rFonts w:ascii="Bookman Old Style" w:hAnsi="Bookman Old Style"/>
          <w:i/>
          <w:sz w:val="24"/>
          <w:szCs w:val="24"/>
        </w:rPr>
        <w:t xml:space="preserve"> </w:t>
      </w:r>
      <w:r w:rsidR="00E20256">
        <w:rPr>
          <w:rFonts w:ascii="Bookman Old Style" w:hAnsi="Bookman Old Style"/>
          <w:sz w:val="24"/>
          <w:szCs w:val="24"/>
        </w:rPr>
        <w:t>. L</w:t>
      </w:r>
      <w:r w:rsidR="00192A0D">
        <w:rPr>
          <w:rFonts w:ascii="Bookman Old Style" w:hAnsi="Bookman Old Style"/>
          <w:sz w:val="24"/>
          <w:szCs w:val="24"/>
        </w:rPr>
        <w:t xml:space="preserve">a presunta strega fu </w:t>
      </w:r>
      <w:r w:rsidR="00E20256">
        <w:rPr>
          <w:rFonts w:ascii="Bookman Old Style" w:hAnsi="Bookman Old Style"/>
          <w:sz w:val="24"/>
          <w:szCs w:val="24"/>
        </w:rPr>
        <w:t xml:space="preserve">quindi </w:t>
      </w:r>
      <w:r w:rsidR="00192A0D">
        <w:rPr>
          <w:rFonts w:ascii="Bookman Old Style" w:hAnsi="Bookman Old Style"/>
          <w:sz w:val="24"/>
          <w:szCs w:val="24"/>
        </w:rPr>
        <w:t xml:space="preserve">portata dinanzi a Scribani per essere nuovamente esaminata, stavolta senza badare ai consueti termini con cui si era soliti procedere nel somministrare i tormenti agli indiziati di stregoneria. L’insolenza e l’insubordinazione della anziana prostituta avrebbero meritato  un ben diverso trattamento. Come è noto </w:t>
      </w:r>
      <w:r w:rsidR="00192A0D">
        <w:rPr>
          <w:rFonts w:ascii="Bookman Old Style" w:hAnsi="Bookman Old Style"/>
          <w:sz w:val="24"/>
          <w:szCs w:val="24"/>
        </w:rPr>
        <w:lastRenderedPageBreak/>
        <w:t>agli studios</w:t>
      </w:r>
      <w:r w:rsidR="001923B9">
        <w:rPr>
          <w:rFonts w:ascii="Bookman Old Style" w:hAnsi="Bookman Old Style"/>
          <w:sz w:val="24"/>
          <w:szCs w:val="24"/>
        </w:rPr>
        <w:t>i della vicenda triorese, il costituto</w:t>
      </w:r>
      <w:r w:rsidR="00192A0D">
        <w:rPr>
          <w:rFonts w:ascii="Bookman Old Style" w:hAnsi="Bookman Old Style"/>
          <w:sz w:val="24"/>
          <w:szCs w:val="24"/>
        </w:rPr>
        <w:t xml:space="preserve"> </w:t>
      </w:r>
      <w:r w:rsidR="00277E34">
        <w:rPr>
          <w:rFonts w:ascii="Bookman Old Style" w:hAnsi="Bookman Old Style"/>
          <w:sz w:val="24"/>
          <w:szCs w:val="24"/>
        </w:rPr>
        <w:t xml:space="preserve">della tortura </w:t>
      </w:r>
      <w:r w:rsidR="00192A0D">
        <w:rPr>
          <w:rFonts w:ascii="Bookman Old Style" w:hAnsi="Bookman Old Style"/>
          <w:sz w:val="24"/>
          <w:szCs w:val="24"/>
        </w:rPr>
        <w:t>di Franchetta Borelli è l’unico documento processuale</w:t>
      </w:r>
      <w:r w:rsidR="00277E34">
        <w:rPr>
          <w:rFonts w:ascii="Bookman Old Style" w:hAnsi="Bookman Old Style"/>
          <w:sz w:val="24"/>
          <w:szCs w:val="24"/>
        </w:rPr>
        <w:t>,</w:t>
      </w:r>
      <w:r w:rsidR="00192A0D">
        <w:rPr>
          <w:rFonts w:ascii="Bookman Old Style" w:hAnsi="Bookman Old Style"/>
          <w:sz w:val="24"/>
          <w:szCs w:val="24"/>
        </w:rPr>
        <w:t xml:space="preserve"> </w:t>
      </w:r>
      <w:r w:rsidR="000A28D1">
        <w:rPr>
          <w:rFonts w:ascii="Bookman Old Style" w:hAnsi="Bookman Old Style"/>
          <w:sz w:val="24"/>
          <w:szCs w:val="24"/>
        </w:rPr>
        <w:t xml:space="preserve">sopravvissuto alla dispersione degli archivi locali, </w:t>
      </w:r>
      <w:r w:rsidR="00277E34">
        <w:rPr>
          <w:rFonts w:ascii="Bookman Old Style" w:hAnsi="Bookman Old Style"/>
          <w:sz w:val="24"/>
          <w:szCs w:val="24"/>
        </w:rPr>
        <w:t xml:space="preserve">motivo che lo rende assai </w:t>
      </w:r>
      <w:r w:rsidR="000A28D1">
        <w:rPr>
          <w:rFonts w:ascii="Bookman Old Style" w:hAnsi="Bookman Old Style"/>
          <w:sz w:val="24"/>
          <w:szCs w:val="24"/>
        </w:rPr>
        <w:t xml:space="preserve"> prezioso per ricostruire il clima in cui si svolse la famosa caccia alle streghe di Triora. Ma la sua importanza è collegata anche alla drammaticità, quasi teatrale, dell’interrogatorio  che ripr</w:t>
      </w:r>
      <w:r w:rsidR="00895CB6">
        <w:rPr>
          <w:rFonts w:ascii="Bookman Old Style" w:hAnsi="Bookman Old Style"/>
          <w:sz w:val="24"/>
          <w:szCs w:val="24"/>
        </w:rPr>
        <w:t>ende minuziosamente il serrato confronto</w:t>
      </w:r>
      <w:r w:rsidR="000A28D1" w:rsidRPr="000A28D1">
        <w:rPr>
          <w:rFonts w:ascii="Bookman Old Style" w:hAnsi="Bookman Old Style"/>
          <w:sz w:val="24"/>
          <w:szCs w:val="24"/>
        </w:rPr>
        <w:t xml:space="preserve"> </w:t>
      </w:r>
      <w:r w:rsidR="000A28D1">
        <w:rPr>
          <w:rFonts w:ascii="Bookman Old Style" w:hAnsi="Bookman Old Style"/>
          <w:sz w:val="24"/>
          <w:szCs w:val="24"/>
        </w:rPr>
        <w:t>tra Franchetta Borelli e Giulio Scribani avvenuto nel corso</w:t>
      </w:r>
      <w:r w:rsidR="00277E34">
        <w:rPr>
          <w:rFonts w:ascii="Bookman Old Style" w:hAnsi="Bookman Old Style"/>
          <w:sz w:val="24"/>
          <w:szCs w:val="24"/>
        </w:rPr>
        <w:t xml:space="preserve"> di una tortura durata più di 23 ore</w:t>
      </w:r>
    </w:p>
    <w:p w:rsidR="004D6B01" w:rsidRPr="00396FB9" w:rsidRDefault="004D6B01" w:rsidP="00277E34">
      <w:pPr>
        <w:spacing w:line="360" w:lineRule="auto"/>
        <w:jc w:val="both"/>
        <w:rPr>
          <w:rFonts w:ascii="Bookman Old Style" w:hAnsi="Bookman Old Style"/>
          <w:sz w:val="20"/>
          <w:szCs w:val="20"/>
        </w:rPr>
      </w:pPr>
      <w:r>
        <w:rPr>
          <w:rFonts w:ascii="Bookman Old Style" w:hAnsi="Bookman Old Style"/>
          <w:i/>
          <w:sz w:val="20"/>
          <w:szCs w:val="20"/>
        </w:rPr>
        <w:t xml:space="preserve"> </w:t>
      </w:r>
      <w:r w:rsidRPr="004D6B01">
        <w:rPr>
          <w:rFonts w:ascii="Bookman Old Style" w:hAnsi="Bookman Old Style"/>
          <w:i/>
          <w:sz w:val="20"/>
          <w:szCs w:val="20"/>
        </w:rPr>
        <w:t>Interroga</w:t>
      </w:r>
      <w:r>
        <w:rPr>
          <w:rFonts w:ascii="Bookman Old Style" w:hAnsi="Bookman Old Style"/>
          <w:i/>
          <w:sz w:val="20"/>
          <w:szCs w:val="20"/>
        </w:rPr>
        <w:t>ta se finalmente si e resoluta i</w:t>
      </w:r>
      <w:r w:rsidRPr="004D6B01">
        <w:rPr>
          <w:rFonts w:ascii="Bookman Old Style" w:hAnsi="Bookman Old Style"/>
          <w:i/>
          <w:sz w:val="20"/>
          <w:szCs w:val="20"/>
        </w:rPr>
        <w:t>n</w:t>
      </w:r>
      <w:r>
        <w:rPr>
          <w:rFonts w:ascii="Bookman Old Style" w:hAnsi="Bookman Old Style"/>
          <w:i/>
          <w:sz w:val="20"/>
          <w:szCs w:val="20"/>
        </w:rPr>
        <w:t xml:space="preserve"> </w:t>
      </w:r>
      <w:r w:rsidRPr="004D6B01">
        <w:rPr>
          <w:rFonts w:ascii="Bookman Old Style" w:hAnsi="Bookman Old Style"/>
          <w:i/>
          <w:sz w:val="20"/>
          <w:szCs w:val="20"/>
        </w:rPr>
        <w:t>tanto tempo che ha hauuto comodita di pensare dir la verità</w:t>
      </w:r>
      <w:r>
        <w:rPr>
          <w:rFonts w:ascii="Bookman Old Style" w:hAnsi="Bookman Old Style"/>
          <w:i/>
          <w:sz w:val="20"/>
          <w:szCs w:val="20"/>
        </w:rPr>
        <w:t xml:space="preserve">. </w:t>
      </w:r>
      <w:r w:rsidRPr="004D6B01">
        <w:rPr>
          <w:rFonts w:ascii="Bookman Old Style" w:hAnsi="Bookman Old Style"/>
          <w:i/>
          <w:sz w:val="20"/>
          <w:szCs w:val="20"/>
        </w:rPr>
        <w:t>Respondit</w:t>
      </w:r>
      <w:r>
        <w:rPr>
          <w:rFonts w:ascii="Bookman Old Style" w:hAnsi="Bookman Old Style"/>
          <w:i/>
          <w:sz w:val="20"/>
          <w:szCs w:val="20"/>
        </w:rPr>
        <w:t xml:space="preserve">, </w:t>
      </w:r>
      <w:r w:rsidRPr="004D6B01">
        <w:rPr>
          <w:rFonts w:ascii="Bookman Old Style" w:hAnsi="Bookman Old Style"/>
          <w:i/>
          <w:sz w:val="20"/>
          <w:szCs w:val="20"/>
        </w:rPr>
        <w:t>Signor la verità l’ho tutta volta detta</w:t>
      </w:r>
      <w:r>
        <w:rPr>
          <w:rFonts w:ascii="Bookman Old Style" w:hAnsi="Bookman Old Style"/>
          <w:i/>
          <w:sz w:val="20"/>
          <w:szCs w:val="20"/>
        </w:rPr>
        <w:t>.</w:t>
      </w:r>
      <w:r w:rsidRPr="004D6B01">
        <w:rPr>
          <w:rFonts w:ascii="Bookman Old Style" w:hAnsi="Bookman Old Style"/>
          <w:i/>
          <w:sz w:val="20"/>
          <w:szCs w:val="20"/>
        </w:rPr>
        <w:t xml:space="preserve"> Interrogata se tutta volta ha detto la verità che donque sono anche vere quelle cose che cominciò a confessare et per questo finischi di dir la verità</w:t>
      </w:r>
      <w:r>
        <w:rPr>
          <w:rFonts w:ascii="Bookman Old Style" w:hAnsi="Bookman Old Style"/>
          <w:i/>
          <w:sz w:val="20"/>
          <w:szCs w:val="20"/>
        </w:rPr>
        <w:t>.</w:t>
      </w:r>
      <w:r w:rsidRPr="004D6B01">
        <w:rPr>
          <w:rFonts w:ascii="Bookman Old Style" w:hAnsi="Bookman Old Style"/>
          <w:i/>
          <w:sz w:val="20"/>
          <w:szCs w:val="20"/>
        </w:rPr>
        <w:t xml:space="preserve"> Respondit</w:t>
      </w:r>
      <w:r>
        <w:rPr>
          <w:rFonts w:ascii="Bookman Old Style" w:hAnsi="Bookman Old Style"/>
          <w:i/>
          <w:sz w:val="20"/>
          <w:szCs w:val="20"/>
        </w:rPr>
        <w:t>,</w:t>
      </w:r>
      <w:r w:rsidRPr="004D6B01">
        <w:rPr>
          <w:rFonts w:ascii="Bookman Old Style" w:hAnsi="Bookman Old Style"/>
          <w:i/>
          <w:sz w:val="20"/>
          <w:szCs w:val="20"/>
        </w:rPr>
        <w:t xml:space="preserve"> io all’hora hauea la febre et non sapea quello che mi dicesse</w:t>
      </w:r>
      <w:r>
        <w:rPr>
          <w:rFonts w:ascii="Bookman Old Style" w:hAnsi="Bookman Old Style"/>
          <w:i/>
          <w:sz w:val="20"/>
          <w:szCs w:val="20"/>
        </w:rPr>
        <w:t>.</w:t>
      </w:r>
      <w:r w:rsidRPr="004D6B01">
        <w:rPr>
          <w:rFonts w:ascii="Bookman Old Style" w:hAnsi="Bookman Old Style"/>
          <w:i/>
          <w:sz w:val="20"/>
          <w:szCs w:val="20"/>
        </w:rPr>
        <w:t xml:space="preserve"> Tunc dominus visa obstinatione et pertinatia dicte Constitute viso etiam Decreto serenissimi senatus citra tamen preiuditio etc. iussit dictam Constitutam spoliari et Indui quodam palio tele albe et poni In tormento vocato del Caualetto abrasa prius de omnibus Capillis Capitis per chirurghum et in partibus pudendis per quamdam mulierem vocatam ad id, que abrasa et in dicto tormento posita posito prius horologio [ ] dixit Giudicami Signor aggiutame Signor Dio grande mandami aggiutto et conforto Signor, manda </w:t>
      </w:r>
      <w:r>
        <w:rPr>
          <w:rFonts w:ascii="Bookman Old Style" w:hAnsi="Bookman Old Style"/>
          <w:i/>
          <w:sz w:val="20"/>
          <w:szCs w:val="20"/>
        </w:rPr>
        <w:t>spechio così mandate la verità C</w:t>
      </w:r>
      <w:r w:rsidRPr="004D6B01">
        <w:rPr>
          <w:rFonts w:ascii="Bookman Old Style" w:hAnsi="Bookman Old Style"/>
          <w:i/>
          <w:sz w:val="20"/>
          <w:szCs w:val="20"/>
        </w:rPr>
        <w:t>hris</w:t>
      </w:r>
      <w:r>
        <w:rPr>
          <w:rFonts w:ascii="Bookman Old Style" w:hAnsi="Bookman Old Style"/>
          <w:i/>
          <w:sz w:val="20"/>
          <w:szCs w:val="20"/>
        </w:rPr>
        <w:t>to e stato ligato D</w:t>
      </w:r>
      <w:r w:rsidRPr="004D6B01">
        <w:rPr>
          <w:rFonts w:ascii="Bookman Old Style" w:hAnsi="Bookman Old Style"/>
          <w:i/>
          <w:sz w:val="20"/>
          <w:szCs w:val="20"/>
        </w:rPr>
        <w:t xml:space="preserve">io mi aggiuterà </w:t>
      </w:r>
      <w:r>
        <w:rPr>
          <w:rFonts w:ascii="Bookman Old Style" w:hAnsi="Bookman Old Style"/>
          <w:i/>
          <w:sz w:val="20"/>
          <w:szCs w:val="20"/>
        </w:rPr>
        <w:t xml:space="preserve">. </w:t>
      </w:r>
      <w:r w:rsidRPr="004D6B01">
        <w:rPr>
          <w:rFonts w:ascii="Bookman Old Style" w:hAnsi="Bookman Old Style"/>
          <w:i/>
          <w:sz w:val="20"/>
          <w:szCs w:val="20"/>
        </w:rPr>
        <w:t>Signor Calatemi che la verità l’ho detta, ah Signor dalle false testimonie, giudica me Signor tu che sai chi sono, che li giudici del mondo non lo possono Sapere io stringo li denti e poi diranno che rido ahij le mie braccie aggiutame</w:t>
      </w:r>
      <w:r w:rsidR="00396FB9">
        <w:rPr>
          <w:rFonts w:ascii="Bookman Old Style" w:hAnsi="Bookman Old Style"/>
          <w:i/>
          <w:sz w:val="20"/>
          <w:szCs w:val="20"/>
        </w:rPr>
        <w:t>.</w:t>
      </w:r>
      <w:r w:rsidRPr="004D6B01">
        <w:rPr>
          <w:rFonts w:ascii="Bookman Old Style" w:hAnsi="Bookman Old Style"/>
          <w:i/>
          <w:sz w:val="20"/>
          <w:szCs w:val="20"/>
        </w:rPr>
        <w:t xml:space="preserve"> Signor et non mi abandonar che non ho altro conforto che dio, Signor Calatemi, che se non ho detto l</w:t>
      </w:r>
      <w:r w:rsidR="00396FB9">
        <w:rPr>
          <w:rFonts w:ascii="Bookman Old Style" w:hAnsi="Bookman Old Style"/>
          <w:i/>
          <w:sz w:val="20"/>
          <w:szCs w:val="20"/>
        </w:rPr>
        <w:t>a verità dio non mi acetti mai in paradiso, il c</w:t>
      </w:r>
      <w:r w:rsidRPr="004D6B01">
        <w:rPr>
          <w:rFonts w:ascii="Bookman Old Style" w:hAnsi="Bookman Old Style"/>
          <w:i/>
          <w:sz w:val="20"/>
          <w:szCs w:val="20"/>
        </w:rPr>
        <w:t>uor mi manca Signor mandami l’Angelo dal cielo,</w:t>
      </w:r>
      <w:r w:rsidR="005B1A91">
        <w:rPr>
          <w:rFonts w:ascii="Bookman Old Style" w:hAnsi="Bookman Old Style"/>
          <w:i/>
          <w:sz w:val="20"/>
          <w:szCs w:val="20"/>
        </w:rPr>
        <w:t xml:space="preserve"> che mi guardi, et mi diffendi. C</w:t>
      </w:r>
      <w:r w:rsidRPr="004D6B01">
        <w:rPr>
          <w:rFonts w:ascii="Bookman Old Style" w:hAnsi="Bookman Old Style"/>
          <w:i/>
          <w:sz w:val="20"/>
          <w:szCs w:val="20"/>
        </w:rPr>
        <w:t xml:space="preserve">alatemi che la </w:t>
      </w:r>
      <w:r w:rsidR="005B1A91">
        <w:rPr>
          <w:rFonts w:ascii="Bookman Old Style" w:hAnsi="Bookman Old Style"/>
          <w:i/>
          <w:sz w:val="20"/>
          <w:szCs w:val="20"/>
        </w:rPr>
        <w:t>verità l’ho detta se non mi calate adesso, mi c</w:t>
      </w:r>
      <w:r w:rsidRPr="004D6B01">
        <w:rPr>
          <w:rFonts w:ascii="Bookman Old Style" w:hAnsi="Bookman Old Style"/>
          <w:i/>
          <w:sz w:val="20"/>
          <w:szCs w:val="20"/>
        </w:rPr>
        <w:t>alarete morta: mi manca lo fiato Sign</w:t>
      </w:r>
      <w:r w:rsidR="005B1A91">
        <w:rPr>
          <w:rFonts w:ascii="Bookman Old Style" w:hAnsi="Bookman Old Style"/>
          <w:i/>
          <w:sz w:val="20"/>
          <w:szCs w:val="20"/>
        </w:rPr>
        <w:t>or mandami l’Angelo dal cielo, C</w:t>
      </w:r>
      <w:r w:rsidRPr="004D6B01">
        <w:rPr>
          <w:rFonts w:ascii="Bookman Old Style" w:hAnsi="Bookman Old Style"/>
          <w:i/>
          <w:sz w:val="20"/>
          <w:szCs w:val="20"/>
        </w:rPr>
        <w:t>hristo che potete più che le false testimonie</w:t>
      </w:r>
      <w:r w:rsidR="005B1A91">
        <w:rPr>
          <w:rFonts w:ascii="Bookman Old Style" w:hAnsi="Bookman Old Style"/>
          <w:i/>
          <w:sz w:val="20"/>
          <w:szCs w:val="20"/>
        </w:rPr>
        <w:t xml:space="preserve"> traetemi l’anima di dentro il corpo et mandatela dove deue a</w:t>
      </w:r>
      <w:r w:rsidRPr="004D6B01">
        <w:rPr>
          <w:rFonts w:ascii="Bookman Old Style" w:hAnsi="Bookman Old Style"/>
          <w:i/>
          <w:sz w:val="20"/>
          <w:szCs w:val="20"/>
        </w:rPr>
        <w:t>ndare et tacuit et postea dixit</w:t>
      </w:r>
      <w:r w:rsidR="00396FB9">
        <w:rPr>
          <w:rFonts w:ascii="Bookman Old Style" w:hAnsi="Bookman Old Style"/>
          <w:i/>
          <w:sz w:val="20"/>
          <w:szCs w:val="20"/>
        </w:rPr>
        <w:t>,</w:t>
      </w:r>
      <w:r w:rsidRPr="004D6B01">
        <w:rPr>
          <w:rFonts w:ascii="Bookman Old Style" w:hAnsi="Bookman Old Style"/>
          <w:i/>
          <w:sz w:val="20"/>
          <w:szCs w:val="20"/>
        </w:rPr>
        <w:t xml:space="preserve"> Il</w:t>
      </w:r>
      <w:r w:rsidR="005B1A91">
        <w:rPr>
          <w:rFonts w:ascii="Bookman Old Style" w:hAnsi="Bookman Old Style"/>
          <w:i/>
          <w:sz w:val="20"/>
          <w:szCs w:val="20"/>
        </w:rPr>
        <w:t xml:space="preserve"> c</w:t>
      </w:r>
      <w:r w:rsidRPr="004D6B01">
        <w:rPr>
          <w:rFonts w:ascii="Bookman Old Style" w:hAnsi="Bookman Old Style"/>
          <w:i/>
          <w:sz w:val="20"/>
          <w:szCs w:val="20"/>
        </w:rPr>
        <w:t>uor mi schiatta, Il Signor non mi lascierà sin a giorno perche manderà a pigliar la mia anima, Signor Commissario fattemi dar un poco di aceto o di vino et sic bibit bichierinum unum vini et dixit misericordia</w:t>
      </w:r>
      <w:r w:rsidR="005B1A91">
        <w:rPr>
          <w:rFonts w:ascii="Bookman Old Style" w:hAnsi="Bookman Old Style"/>
          <w:i/>
          <w:sz w:val="20"/>
          <w:szCs w:val="20"/>
        </w:rPr>
        <w:t>,</w:t>
      </w:r>
      <w:r w:rsidRPr="004D6B01">
        <w:rPr>
          <w:rFonts w:ascii="Bookman Old Style" w:hAnsi="Bookman Old Style"/>
          <w:i/>
          <w:sz w:val="20"/>
          <w:szCs w:val="20"/>
        </w:rPr>
        <w:t xml:space="preserve"> vi domando misericordia mandame aggiutto</w:t>
      </w:r>
      <w:r w:rsidR="00396FB9">
        <w:rPr>
          <w:rFonts w:ascii="Bookman Old Style" w:hAnsi="Bookman Old Style"/>
          <w:i/>
          <w:sz w:val="20"/>
          <w:szCs w:val="20"/>
        </w:rPr>
        <w:t>,</w:t>
      </w:r>
      <w:r w:rsidRPr="004D6B01">
        <w:rPr>
          <w:rFonts w:ascii="Bookman Old Style" w:hAnsi="Bookman Old Style"/>
          <w:i/>
          <w:sz w:val="20"/>
          <w:szCs w:val="20"/>
        </w:rPr>
        <w:t xml:space="preserve"> Signor datemi un poco da bevere et sic denuo fuit Ille datum alium bicherinum vini et postea dixit</w:t>
      </w:r>
      <w:r w:rsidR="00396FB9">
        <w:rPr>
          <w:rFonts w:ascii="Bookman Old Style" w:hAnsi="Bookman Old Style"/>
          <w:i/>
          <w:sz w:val="20"/>
          <w:szCs w:val="20"/>
        </w:rPr>
        <w:t>,</w:t>
      </w:r>
      <w:r w:rsidR="005B1A91">
        <w:rPr>
          <w:rFonts w:ascii="Bookman Old Style" w:hAnsi="Bookman Old Style"/>
          <w:i/>
          <w:sz w:val="20"/>
          <w:szCs w:val="20"/>
        </w:rPr>
        <w:t xml:space="preserve"> Signor Commissario i</w:t>
      </w:r>
      <w:r w:rsidRPr="004D6B01">
        <w:rPr>
          <w:rFonts w:ascii="Bookman Old Style" w:hAnsi="Bookman Old Style"/>
          <w:i/>
          <w:sz w:val="20"/>
          <w:szCs w:val="20"/>
        </w:rPr>
        <w:t>o vorrei prender un ouo, et sic fu</w:t>
      </w:r>
      <w:r w:rsidR="005B1A91">
        <w:rPr>
          <w:rFonts w:ascii="Bookman Old Style" w:hAnsi="Bookman Old Style"/>
          <w:i/>
          <w:sz w:val="20"/>
          <w:szCs w:val="20"/>
        </w:rPr>
        <w:t>it Ille datum ouum et steteret i</w:t>
      </w:r>
      <w:r w:rsidRPr="004D6B01">
        <w:rPr>
          <w:rFonts w:ascii="Bookman Old Style" w:hAnsi="Bookman Old Style"/>
          <w:i/>
          <w:sz w:val="20"/>
          <w:szCs w:val="20"/>
        </w:rPr>
        <w:t>n tormento per spatium horarum quinque et nil dixit nec se doluit nisi pos</w:t>
      </w:r>
      <w:r w:rsidR="005B1A91">
        <w:rPr>
          <w:rFonts w:ascii="Bookman Old Style" w:hAnsi="Bookman Old Style"/>
          <w:i/>
          <w:sz w:val="20"/>
          <w:szCs w:val="20"/>
        </w:rPr>
        <w:t xml:space="preserve">t horas undecim quod dixit, </w:t>
      </w:r>
      <w:r w:rsidRPr="004D6B01">
        <w:rPr>
          <w:rFonts w:ascii="Bookman Old Style" w:hAnsi="Bookman Old Style"/>
          <w:i/>
          <w:sz w:val="20"/>
          <w:szCs w:val="20"/>
        </w:rPr>
        <w:t>aggiutame ch</w:t>
      </w:r>
      <w:r w:rsidR="00396FB9">
        <w:rPr>
          <w:rFonts w:ascii="Bookman Old Style" w:hAnsi="Bookman Old Style"/>
          <w:i/>
          <w:sz w:val="20"/>
          <w:szCs w:val="20"/>
        </w:rPr>
        <w:t xml:space="preserve">e può et dicente domino che </w:t>
      </w:r>
      <w:r w:rsidRPr="004D6B01">
        <w:rPr>
          <w:rFonts w:ascii="Bookman Old Style" w:hAnsi="Bookman Old Style"/>
          <w:i/>
          <w:sz w:val="20"/>
          <w:szCs w:val="20"/>
        </w:rPr>
        <w:t>si può aggiutar da lei stessa, dicendo la verità nihil respondit sed omnino tacuit deinde</w:t>
      </w:r>
      <w:r w:rsidR="00396FB9">
        <w:rPr>
          <w:rFonts w:ascii="Bookman Old Style" w:hAnsi="Bookman Old Style"/>
          <w:i/>
          <w:sz w:val="20"/>
          <w:szCs w:val="20"/>
        </w:rPr>
        <w:t>,</w:t>
      </w:r>
      <w:r w:rsidRPr="004D6B01">
        <w:rPr>
          <w:rFonts w:ascii="Bookman Old Style" w:hAnsi="Bookman Old Style"/>
          <w:i/>
          <w:sz w:val="20"/>
          <w:szCs w:val="20"/>
        </w:rPr>
        <w:t xml:space="preserve"> ahij lo mio Cuore</w:t>
      </w:r>
      <w:r w:rsidR="00396FB9">
        <w:rPr>
          <w:rFonts w:ascii="Bookman Old Style" w:hAnsi="Bookman Old Style"/>
          <w:i/>
          <w:sz w:val="20"/>
          <w:szCs w:val="20"/>
        </w:rPr>
        <w:t>,</w:t>
      </w:r>
      <w:r w:rsidRPr="004D6B01">
        <w:rPr>
          <w:rFonts w:ascii="Bookman Old Style" w:hAnsi="Bookman Old Style"/>
          <w:i/>
          <w:sz w:val="20"/>
          <w:szCs w:val="20"/>
        </w:rPr>
        <w:t xml:space="preserve"> ahij la mia t</w:t>
      </w:r>
      <w:r w:rsidR="005B1A91">
        <w:rPr>
          <w:rFonts w:ascii="Bookman Old Style" w:hAnsi="Bookman Old Style"/>
          <w:i/>
          <w:sz w:val="20"/>
          <w:szCs w:val="20"/>
        </w:rPr>
        <w:t>esta mi volete voi un poco far c</w:t>
      </w:r>
      <w:r w:rsidRPr="004D6B01">
        <w:rPr>
          <w:rFonts w:ascii="Bookman Old Style" w:hAnsi="Bookman Old Style"/>
          <w:i/>
          <w:sz w:val="20"/>
          <w:szCs w:val="20"/>
        </w:rPr>
        <w:t>allare Signor Commissari</w:t>
      </w:r>
      <w:r w:rsidR="00396FB9">
        <w:rPr>
          <w:rFonts w:ascii="Bookman Old Style" w:hAnsi="Bookman Old Style"/>
          <w:i/>
          <w:sz w:val="20"/>
          <w:szCs w:val="20"/>
        </w:rPr>
        <w:t>,</w:t>
      </w:r>
      <w:r w:rsidRPr="004D6B01">
        <w:rPr>
          <w:rFonts w:ascii="Bookman Old Style" w:hAnsi="Bookman Old Style"/>
          <w:i/>
          <w:sz w:val="20"/>
          <w:szCs w:val="20"/>
        </w:rPr>
        <w:t>o et dicente domino quod dicat veritatem quia eam deponi facit, Respondit ahij chè l’hò così detta Signor prouedetele voi che potete Signor et tacuit et post horas duodecim dixit io sono scorticata et tacuit et postea ah dio</w:t>
      </w:r>
      <w:r w:rsidR="005B1A91">
        <w:rPr>
          <w:rFonts w:ascii="Bookman Old Style" w:hAnsi="Bookman Old Style"/>
          <w:i/>
          <w:sz w:val="20"/>
          <w:szCs w:val="20"/>
        </w:rPr>
        <w:t>,i</w:t>
      </w:r>
      <w:r w:rsidRPr="004D6B01">
        <w:rPr>
          <w:rFonts w:ascii="Bookman Old Style" w:hAnsi="Bookman Old Style"/>
          <w:i/>
          <w:sz w:val="20"/>
          <w:szCs w:val="20"/>
        </w:rPr>
        <w:t xml:space="preserve">l mio collo et post horas tredecim cum dimidia dixit datemi un poco </w:t>
      </w:r>
      <w:r w:rsidR="005B1A91">
        <w:rPr>
          <w:rFonts w:ascii="Bookman Old Style" w:hAnsi="Bookman Old Style"/>
          <w:i/>
          <w:sz w:val="20"/>
          <w:szCs w:val="20"/>
        </w:rPr>
        <w:t>d’aqua, che io moro di sete, e i</w:t>
      </w:r>
      <w:r w:rsidRPr="004D6B01">
        <w:rPr>
          <w:rFonts w:ascii="Bookman Old Style" w:hAnsi="Bookman Old Style"/>
          <w:i/>
          <w:sz w:val="20"/>
          <w:szCs w:val="20"/>
        </w:rPr>
        <w:t>nterrogata se vuole del vino, Respondi</w:t>
      </w:r>
      <w:r w:rsidR="00396FB9">
        <w:rPr>
          <w:rFonts w:ascii="Bookman Old Style" w:hAnsi="Bookman Old Style"/>
          <w:i/>
          <w:sz w:val="20"/>
          <w:szCs w:val="20"/>
        </w:rPr>
        <w:t>t Signor no, che mi farà male a</w:t>
      </w:r>
      <w:r w:rsidR="005B1A91">
        <w:rPr>
          <w:rFonts w:ascii="Bookman Old Style" w:hAnsi="Bookman Old Style"/>
          <w:i/>
          <w:sz w:val="20"/>
          <w:szCs w:val="20"/>
        </w:rPr>
        <w:t xml:space="preserve"> digiuno et i</w:t>
      </w:r>
      <w:r w:rsidRPr="004D6B01">
        <w:rPr>
          <w:rFonts w:ascii="Bookman Old Style" w:hAnsi="Bookman Old Style"/>
          <w:i/>
          <w:sz w:val="20"/>
          <w:szCs w:val="20"/>
        </w:rPr>
        <w:t>nterrogata se vuol mangiar</w:t>
      </w:r>
      <w:r w:rsidR="00396FB9">
        <w:rPr>
          <w:rFonts w:ascii="Bookman Old Style" w:hAnsi="Bookman Old Style"/>
          <w:i/>
          <w:sz w:val="20"/>
          <w:szCs w:val="20"/>
        </w:rPr>
        <w:t>,</w:t>
      </w:r>
      <w:r w:rsidRPr="004D6B01">
        <w:rPr>
          <w:rFonts w:ascii="Bookman Old Style" w:hAnsi="Bookman Old Style"/>
          <w:i/>
          <w:sz w:val="20"/>
          <w:szCs w:val="20"/>
        </w:rPr>
        <w:t xml:space="preserve"> Respondit Signor nò, et sic fuit sibi data aqua a</w:t>
      </w:r>
      <w:r w:rsidR="005B1A91">
        <w:rPr>
          <w:rFonts w:ascii="Bookman Old Style" w:hAnsi="Bookman Old Style"/>
          <w:i/>
          <w:sz w:val="20"/>
          <w:szCs w:val="20"/>
        </w:rPr>
        <w:t>d bibendum et tacuit et postea i</w:t>
      </w:r>
      <w:r w:rsidRPr="004D6B01">
        <w:rPr>
          <w:rFonts w:ascii="Bookman Old Style" w:hAnsi="Bookman Old Style"/>
          <w:i/>
          <w:sz w:val="20"/>
          <w:szCs w:val="20"/>
        </w:rPr>
        <w:t>o non li chiarisco con gli occhij in modo che sono stropiata degli o</w:t>
      </w:r>
      <w:r w:rsidR="005B1A91">
        <w:rPr>
          <w:rFonts w:ascii="Bookman Old Style" w:hAnsi="Bookman Old Style"/>
          <w:i/>
          <w:sz w:val="20"/>
          <w:szCs w:val="20"/>
        </w:rPr>
        <w:t xml:space="preserve">cchij et delle mani che la </w:t>
      </w:r>
      <w:r w:rsidR="005B1A91">
        <w:rPr>
          <w:rFonts w:ascii="Bookman Old Style" w:hAnsi="Bookman Old Style"/>
          <w:i/>
          <w:sz w:val="20"/>
          <w:szCs w:val="20"/>
        </w:rPr>
        <w:lastRenderedPageBreak/>
        <w:t>mia r</w:t>
      </w:r>
      <w:r w:rsidRPr="004D6B01">
        <w:rPr>
          <w:rFonts w:ascii="Bookman Old Style" w:hAnsi="Bookman Old Style"/>
          <w:i/>
          <w:sz w:val="20"/>
          <w:szCs w:val="20"/>
        </w:rPr>
        <w:t>oba tutta se ne e, andata et dicente domino ch</w:t>
      </w:r>
      <w:r w:rsidR="005B1A91">
        <w:rPr>
          <w:rFonts w:ascii="Bookman Old Style" w:hAnsi="Bookman Old Style"/>
          <w:i/>
          <w:sz w:val="20"/>
          <w:szCs w:val="20"/>
        </w:rPr>
        <w:t>e non e, tempo di raccordar la roba ma dir la verità et hauer cura del’a</w:t>
      </w:r>
      <w:r w:rsidRPr="004D6B01">
        <w:rPr>
          <w:rFonts w:ascii="Bookman Old Style" w:hAnsi="Bookman Old Style"/>
          <w:i/>
          <w:sz w:val="20"/>
          <w:szCs w:val="20"/>
        </w:rPr>
        <w:t>nima, Respondit l’anima è la prima et di gratia fattemi un poco slegare et dicente domino che dichi la verità che la farà slegare et deponere, respondit io l’ho detta io non basto mai più a ritener l’urina, la verità l’ho detta, et se poteste veder l’animo mio, et sic cum stetisset in tormento pe</w:t>
      </w:r>
      <w:r w:rsidR="005B1A91">
        <w:rPr>
          <w:rFonts w:ascii="Bookman Old Style" w:hAnsi="Bookman Old Style"/>
          <w:i/>
          <w:sz w:val="20"/>
          <w:szCs w:val="20"/>
        </w:rPr>
        <w:t>r horas quatuordecim fuerunt a Quirico B</w:t>
      </w:r>
      <w:r w:rsidRPr="004D6B01">
        <w:rPr>
          <w:rFonts w:ascii="Bookman Old Style" w:hAnsi="Bookman Old Style"/>
          <w:i/>
          <w:sz w:val="20"/>
          <w:szCs w:val="20"/>
        </w:rPr>
        <w:t>orrello fratre suo sibi transmissi duo alia oua; recentia, que absorbuit et postea dixit</w:t>
      </w:r>
      <w:r w:rsidR="005B1A91">
        <w:rPr>
          <w:rFonts w:ascii="Bookman Old Style" w:hAnsi="Bookman Old Style"/>
          <w:i/>
          <w:sz w:val="20"/>
          <w:szCs w:val="20"/>
        </w:rPr>
        <w:t>,</w:t>
      </w:r>
      <w:r w:rsidRPr="004D6B01">
        <w:rPr>
          <w:rFonts w:ascii="Bookman Old Style" w:hAnsi="Bookman Old Style"/>
          <w:i/>
          <w:sz w:val="20"/>
          <w:szCs w:val="20"/>
        </w:rPr>
        <w:t xml:space="preserve"> delle mie braccia non me ne potrò più aggiutare guardatemi como hò la mia lingua bianca io non posso più per l’amor di Dio</w:t>
      </w:r>
      <w:r w:rsidR="005B1A91">
        <w:rPr>
          <w:rFonts w:ascii="Bookman Old Style" w:hAnsi="Bookman Old Style"/>
          <w:i/>
          <w:sz w:val="20"/>
          <w:szCs w:val="20"/>
        </w:rPr>
        <w:t>,</w:t>
      </w:r>
      <w:r w:rsidRPr="004D6B01">
        <w:rPr>
          <w:rFonts w:ascii="Bookman Old Style" w:hAnsi="Bookman Old Style"/>
          <w:i/>
          <w:sz w:val="20"/>
          <w:szCs w:val="20"/>
        </w:rPr>
        <w:t xml:space="preserve"> fattemi calare tanto che io respiri un poco</w:t>
      </w:r>
      <w:r w:rsidR="005B1A91">
        <w:rPr>
          <w:rFonts w:ascii="Bookman Old Style" w:hAnsi="Bookman Old Style"/>
          <w:i/>
          <w:sz w:val="20"/>
          <w:szCs w:val="20"/>
        </w:rPr>
        <w:t>,</w:t>
      </w:r>
      <w:r w:rsidRPr="004D6B01">
        <w:rPr>
          <w:rFonts w:ascii="Bookman Old Style" w:hAnsi="Bookman Old Style"/>
          <w:i/>
          <w:sz w:val="20"/>
          <w:szCs w:val="20"/>
        </w:rPr>
        <w:t xml:space="preserve"> Interrogata che dichi la verità che se fara deponere et respirare a suo piacere</w:t>
      </w:r>
      <w:r w:rsidR="00396FB9">
        <w:rPr>
          <w:rFonts w:ascii="Bookman Old Style" w:hAnsi="Bookman Old Style"/>
          <w:i/>
          <w:sz w:val="20"/>
          <w:szCs w:val="20"/>
        </w:rPr>
        <w:t>,</w:t>
      </w:r>
      <w:r w:rsidRPr="004D6B01">
        <w:rPr>
          <w:rFonts w:ascii="Bookman Old Style" w:hAnsi="Bookman Old Style"/>
          <w:i/>
          <w:sz w:val="20"/>
          <w:szCs w:val="20"/>
        </w:rPr>
        <w:t xml:space="preserve"> Respondit fattemi calare che io l’ho detta ogn’uno mi aggiuti se e, possibile che io n</w:t>
      </w:r>
      <w:r w:rsidR="005B1A91">
        <w:rPr>
          <w:rFonts w:ascii="Bookman Old Style" w:hAnsi="Bookman Old Style"/>
          <w:i/>
          <w:sz w:val="20"/>
          <w:szCs w:val="20"/>
        </w:rPr>
        <w:t>on posso più mi sento schiatar i</w:t>
      </w:r>
      <w:r w:rsidRPr="004D6B01">
        <w:rPr>
          <w:rFonts w:ascii="Bookman Old Style" w:hAnsi="Bookman Old Style"/>
          <w:i/>
          <w:sz w:val="20"/>
          <w:szCs w:val="20"/>
        </w:rPr>
        <w:t>l cuore</w:t>
      </w:r>
      <w:r w:rsidR="00396FB9">
        <w:rPr>
          <w:rFonts w:ascii="Bookman Old Style" w:hAnsi="Bookman Old Style"/>
          <w:i/>
          <w:sz w:val="20"/>
          <w:szCs w:val="20"/>
        </w:rPr>
        <w:t>,</w:t>
      </w:r>
      <w:r w:rsidRPr="004D6B01">
        <w:rPr>
          <w:rFonts w:ascii="Bookman Old Style" w:hAnsi="Bookman Old Style"/>
          <w:i/>
          <w:sz w:val="20"/>
          <w:szCs w:val="20"/>
        </w:rPr>
        <w:t xml:space="preserve"> ah Signor non mi lasciate cosi schiatar Il cuore</w:t>
      </w:r>
      <w:r w:rsidR="00396FB9">
        <w:rPr>
          <w:rFonts w:ascii="Bookman Old Style" w:hAnsi="Bookman Old Style"/>
          <w:i/>
          <w:sz w:val="20"/>
          <w:szCs w:val="20"/>
        </w:rPr>
        <w:t>,</w:t>
      </w:r>
      <w:r w:rsidRPr="004D6B01">
        <w:rPr>
          <w:rFonts w:ascii="Bookman Old Style" w:hAnsi="Bookman Old Style"/>
          <w:i/>
          <w:sz w:val="20"/>
          <w:szCs w:val="20"/>
        </w:rPr>
        <w:t xml:space="preserve"> lasciatemi dar aggiuto Signor che la verita l’ho detta, ahij qualcheduno mi aggiuti un poco oh ben sete crudeli tutti e, possibile che nessuno mi vogli da</w:t>
      </w:r>
      <w:r w:rsidR="005B1A91">
        <w:rPr>
          <w:rFonts w:ascii="Bookman Old Style" w:hAnsi="Bookman Old Style"/>
          <w:i/>
          <w:sz w:val="20"/>
          <w:szCs w:val="20"/>
        </w:rPr>
        <w:t>r uno cuchiaro che io mi possi c</w:t>
      </w:r>
      <w:r w:rsidRPr="004D6B01">
        <w:rPr>
          <w:rFonts w:ascii="Bookman Old Style" w:hAnsi="Bookman Old Style"/>
          <w:i/>
          <w:sz w:val="20"/>
          <w:szCs w:val="20"/>
        </w:rPr>
        <w:t>aciare nella gola che io [ ] Signor datemi Il fuoco alli piedi et levatemi di qui et dicente domino che se non dice la verità finito che sia Il Caualeto ben si ponerà al fuoco, Respondit fattemi brusciare che quanto a me l’ho detta fattemi levar di qui che non li posso più stare et non mi ponete più in disperatione prendete una mazza et datemi sopra la testa, et leuatemi d’affani la verità l’ho detta, Vergine Maria ahij fattemi slegare et fattemi dare un poco d’aggiuto et dicente domino quod dicat veritatem quia non solum solui sed etiam eam deponi faciat, Respondit la</w:t>
      </w:r>
      <w:r w:rsidR="005B1A91">
        <w:rPr>
          <w:rFonts w:ascii="Bookman Old Style" w:hAnsi="Bookman Old Style"/>
          <w:i/>
          <w:sz w:val="20"/>
          <w:szCs w:val="20"/>
        </w:rPr>
        <w:t xml:space="preserve"> verità l’ho detta, ahij madre i</w:t>
      </w:r>
      <w:r w:rsidRPr="004D6B01">
        <w:rPr>
          <w:rFonts w:ascii="Bookman Old Style" w:hAnsi="Bookman Old Style"/>
          <w:i/>
          <w:sz w:val="20"/>
          <w:szCs w:val="20"/>
        </w:rPr>
        <w:t>l cuore mi schiatta fattemi calar che la verità l’ho detta, misericordia. Il cuor mi manca, ahij che a Roma, Il Cavaletto non dura se non otto hore et io li sono stata una notte et alquante hore di giorno et mi fù detto, da u</w:t>
      </w:r>
      <w:r w:rsidR="005B1A91">
        <w:rPr>
          <w:rFonts w:ascii="Bookman Old Style" w:hAnsi="Bookman Old Style"/>
          <w:i/>
          <w:sz w:val="20"/>
          <w:szCs w:val="20"/>
        </w:rPr>
        <w:t>no di T</w:t>
      </w:r>
      <w:r w:rsidR="00396FB9">
        <w:rPr>
          <w:rFonts w:ascii="Bookman Old Style" w:hAnsi="Bookman Old Style"/>
          <w:i/>
          <w:sz w:val="20"/>
          <w:szCs w:val="20"/>
        </w:rPr>
        <w:t>riora che e, venuto, da R</w:t>
      </w:r>
      <w:r w:rsidRPr="004D6B01">
        <w:rPr>
          <w:rFonts w:ascii="Bookman Old Style" w:hAnsi="Bookman Old Style"/>
          <w:i/>
          <w:sz w:val="20"/>
          <w:szCs w:val="20"/>
        </w:rPr>
        <w:t>om</w:t>
      </w:r>
      <w:r w:rsidR="00396FB9">
        <w:rPr>
          <w:rFonts w:ascii="Bookman Old Style" w:hAnsi="Bookman Old Style"/>
          <w:i/>
          <w:sz w:val="20"/>
          <w:szCs w:val="20"/>
        </w:rPr>
        <w:t>a l’altrhieri quando io ero a [G</w:t>
      </w:r>
      <w:r w:rsidRPr="004D6B01">
        <w:rPr>
          <w:rFonts w:ascii="Bookman Old Style" w:hAnsi="Bookman Old Style"/>
          <w:i/>
          <w:sz w:val="20"/>
          <w:szCs w:val="20"/>
        </w:rPr>
        <w:t>enova] et tacuit, postea dixit ho freddo alli piedi et fuit sibi responsum quod dicat veritatem, quia dominus eam deponi faciat Respondit non mi tormentate più che l’ho detta et non hò più bisogno di dirla io moro di freddo alli miei piedi di gratia Signor Commissario fattemi portar un poco di braci per riscaldarmi et sic de ordine domini fuerunt apposite prune subtus pedes Ipsius constitute pro ipsa calefacienda et tacuit et exinde ad horas duas Iterum dixit i miei piedi si gelano et sic denuo de ordine domini fuerunt apposite prune ... et dixit Signor fattemi Calare che da due hore più o me</w:t>
      </w:r>
      <w:r w:rsidR="00396FB9">
        <w:rPr>
          <w:rFonts w:ascii="Bookman Old Style" w:hAnsi="Bookman Old Style"/>
          <w:i/>
          <w:sz w:val="20"/>
          <w:szCs w:val="20"/>
        </w:rPr>
        <w:t>no non Importa vedete Signor</w:t>
      </w:r>
      <w:r w:rsidRPr="004D6B01">
        <w:rPr>
          <w:rFonts w:ascii="Bookman Old Style" w:hAnsi="Bookman Old Style"/>
          <w:i/>
          <w:sz w:val="20"/>
          <w:szCs w:val="20"/>
        </w:rPr>
        <w:t xml:space="preserve"> Commissario [quivi] un Ratto, et aspiciente domino nihil vidit et sic Inde cepit diversa familiariter cum domino commissario et assistentibus loqui uti si comode super aliquam Cathedram sedere</w:t>
      </w:r>
      <w:r w:rsidR="005B1A91">
        <w:rPr>
          <w:rFonts w:ascii="Bookman Old Style" w:hAnsi="Bookman Old Style"/>
          <w:i/>
          <w:sz w:val="20"/>
          <w:szCs w:val="20"/>
        </w:rPr>
        <w:t>t et inter alia dicendo, che a T</w:t>
      </w:r>
      <w:r w:rsidRPr="004D6B01">
        <w:rPr>
          <w:rFonts w:ascii="Bookman Old Style" w:hAnsi="Bookman Old Style"/>
          <w:i/>
          <w:sz w:val="20"/>
          <w:szCs w:val="20"/>
        </w:rPr>
        <w:t>riora, li nascono cosi belle castagne marrone et videns unum ex famulis assistentibus qui [suebat] caligas cepit dicere per li seruiggij che mi fate conuien bene che se io potro cuxire che ui aconzi le Calze et post pusillum la moglie del bargello so ben ch era d’una donna netta, come se dè, et mi piace assai, et sic [diuersis modis] In presentia domini loquebatur, etiam cum famulis assistentibus per mediam horam et tacuit et post horas decem novem cum dimidia dixit questo vento non e, molto buono alle Castagne, et respondente domino et famulis che hor mai li può far più poc</w:t>
      </w:r>
      <w:r w:rsidR="005B1A91">
        <w:rPr>
          <w:rFonts w:ascii="Bookman Old Style" w:hAnsi="Bookman Old Style"/>
          <w:i/>
          <w:sz w:val="20"/>
          <w:szCs w:val="20"/>
        </w:rPr>
        <w:t>o danno i</w:t>
      </w:r>
      <w:r w:rsidRPr="004D6B01">
        <w:rPr>
          <w:rFonts w:ascii="Bookman Old Style" w:hAnsi="Bookman Old Style"/>
          <w:i/>
          <w:sz w:val="20"/>
          <w:szCs w:val="20"/>
        </w:rPr>
        <w:t>psa replicauit</w:t>
      </w:r>
      <w:r w:rsidR="005B1A91">
        <w:rPr>
          <w:rFonts w:ascii="Bookman Old Style" w:hAnsi="Bookman Old Style"/>
          <w:i/>
          <w:sz w:val="20"/>
          <w:szCs w:val="20"/>
        </w:rPr>
        <w:t>,</w:t>
      </w:r>
      <w:r w:rsidRPr="004D6B01">
        <w:rPr>
          <w:rFonts w:ascii="Bookman Old Style" w:hAnsi="Bookman Old Style"/>
          <w:i/>
          <w:sz w:val="20"/>
          <w:szCs w:val="20"/>
        </w:rPr>
        <w:t xml:space="preserve"> glie ne può far tanto che serà troppo et postea vi contentarete, Signor Commissario che io mi facci far una minestra di pan gratato al tauernaro et poi che io me la facci portar qui overo questa sera che io la vaddi a mangiar a basso in preggione et dicente domino che si Contenta che si facci far la minestra et che se la facci portar qui ma che non vuole che si moua dal tormento fin che non ha detto la verità, Respondit Signor hier mattina mi fece portare dal tauernaro una mezza di vino et </w:t>
      </w:r>
      <w:r w:rsidRPr="004D6B01">
        <w:rPr>
          <w:rFonts w:ascii="Bookman Old Style" w:hAnsi="Bookman Old Style"/>
          <w:i/>
          <w:sz w:val="20"/>
          <w:szCs w:val="20"/>
        </w:rPr>
        <w:lastRenderedPageBreak/>
        <w:t>la maggior parte e, ancora abasso in preggione che anderà in mal’hora et dicente domino gliele farà portar d’altro tunc obmutuit et videns unum ex famulis se adherentem ad horologium dixit, che guardate al roloio, non importa da un hora più o meno e</w:t>
      </w:r>
      <w:r w:rsidR="005B1A91">
        <w:rPr>
          <w:rFonts w:ascii="Bookman Old Style" w:hAnsi="Bookman Old Style"/>
          <w:i/>
          <w:sz w:val="20"/>
          <w:szCs w:val="20"/>
        </w:rPr>
        <w:t>t postea oh quante c</w:t>
      </w:r>
      <w:r w:rsidRPr="004D6B01">
        <w:rPr>
          <w:rFonts w:ascii="Bookman Old Style" w:hAnsi="Bookman Old Style"/>
          <w:i/>
          <w:sz w:val="20"/>
          <w:szCs w:val="20"/>
        </w:rPr>
        <w:t>astagne et belle saranno quest’anno a Triora ma che io ne possi racogliere et versa ad dominum dixit Signor mi volete dar licenza che mi facci far una minestra perché mi faccia Calare acciò che io la possi mangiar et dicente domino che bisogna che la mangi, et che non si mova dal tormento Respondit tanto la mangerò ma non e, troppo buona cosa questo tormento più tosto vorrei un pezzo di torta taliter quod videbatur irridere dominum et circumstantes et post horas xxj fuit sibi data minestra panis triti ad comedendum qua [comesta tacuit] nec inde minimum quidem suspirium emanauit et cum stetisset in dicto tormento per spati</w:t>
      </w:r>
      <w:r w:rsidR="005B1A91">
        <w:rPr>
          <w:rFonts w:ascii="Bookman Old Style" w:hAnsi="Bookman Old Style"/>
          <w:i/>
          <w:sz w:val="20"/>
          <w:szCs w:val="20"/>
        </w:rPr>
        <w:t>um horarum xxiij dominus dixit F</w:t>
      </w:r>
      <w:r w:rsidRPr="004D6B01">
        <w:rPr>
          <w:rFonts w:ascii="Bookman Old Style" w:hAnsi="Bookman Old Style"/>
          <w:i/>
          <w:sz w:val="20"/>
          <w:szCs w:val="20"/>
        </w:rPr>
        <w:t xml:space="preserve">ranchetta da starvi due o, tre hore più o meno, non v’importa è uero; tunc ipsa Coram domino et assistentibus ridendo respondit mi dovevate far Calare due hore fa che ve ne sareste acorto tunc replicando dominus se sarebbe Calata volontieri due hore fa iterum ridendo respondit io ardirei ben di Giurarlo, quod videns dominus et cognoscens hoc Genus tormenti inaniter sibi fuisse Illatum, eo quia [parum ante] nihil de illo Curabat cum maiorem vigorem in fine quam in principio ostenderet iussit eam solvi et a tormento ad locum suum reponi usque ad ordinem serenissimi senatus </w:t>
      </w:r>
      <w:r w:rsidR="00396FB9">
        <w:rPr>
          <w:rStyle w:val="Rimandonotaapidipagina"/>
          <w:rFonts w:ascii="Bookman Old Style" w:hAnsi="Bookman Old Style"/>
          <w:i/>
          <w:sz w:val="20"/>
          <w:szCs w:val="20"/>
        </w:rPr>
        <w:footnoteReference w:id="22"/>
      </w:r>
    </w:p>
    <w:p w:rsidR="00311CA0" w:rsidRDefault="00AC1544" w:rsidP="00826902">
      <w:pPr>
        <w:spacing w:line="360" w:lineRule="auto"/>
        <w:jc w:val="both"/>
        <w:rPr>
          <w:rFonts w:ascii="Bookman Old Style" w:hAnsi="Bookman Old Style"/>
          <w:sz w:val="24"/>
          <w:szCs w:val="24"/>
        </w:rPr>
      </w:pPr>
      <w:r w:rsidRPr="00301507">
        <w:rPr>
          <w:rFonts w:ascii="Bookman Old Style" w:hAnsi="Bookman Old Style"/>
          <w:sz w:val="24"/>
          <w:szCs w:val="24"/>
        </w:rPr>
        <w:t xml:space="preserve">Il dramma che si consuma nel </w:t>
      </w:r>
      <w:r w:rsidRPr="00301507">
        <w:rPr>
          <w:rFonts w:ascii="Bookman Old Style" w:hAnsi="Bookman Old Style"/>
          <w:i/>
          <w:sz w:val="24"/>
          <w:szCs w:val="24"/>
        </w:rPr>
        <w:t>loco tormentorum</w:t>
      </w:r>
      <w:r w:rsidRPr="00301507">
        <w:rPr>
          <w:rFonts w:ascii="Bookman Old Style" w:hAnsi="Bookman Old Style"/>
          <w:sz w:val="24"/>
          <w:szCs w:val="24"/>
        </w:rPr>
        <w:t xml:space="preserve"> rivela il carattere indomito di una donna che alternando momenti di stoica sofferenza a sussulti di irriverente ironia nei confronti dei suoi torturatori, assolutamente consapevole della posta in gioco, la completa confessione e dunque</w:t>
      </w:r>
      <w:r w:rsidR="00895CB6">
        <w:rPr>
          <w:rFonts w:ascii="Bookman Old Style" w:hAnsi="Bookman Old Style"/>
          <w:sz w:val="24"/>
          <w:szCs w:val="24"/>
        </w:rPr>
        <w:t xml:space="preserve"> la </w:t>
      </w:r>
      <w:r w:rsidRPr="00301507">
        <w:rPr>
          <w:rFonts w:ascii="Bookman Old Style" w:hAnsi="Bookman Old Style"/>
          <w:sz w:val="24"/>
          <w:szCs w:val="24"/>
        </w:rPr>
        <w:t>perfetta adesione alla verità del suo inflessibile</w:t>
      </w:r>
      <w:r w:rsidR="00301507">
        <w:rPr>
          <w:rFonts w:ascii="Bookman Old Style" w:hAnsi="Bookman Old Style"/>
          <w:sz w:val="24"/>
          <w:szCs w:val="24"/>
        </w:rPr>
        <w:t xml:space="preserve"> inquisitore, si aggrappa tenacemente</w:t>
      </w:r>
      <w:r w:rsidRPr="00301507">
        <w:rPr>
          <w:rFonts w:ascii="Bookman Old Style" w:hAnsi="Bookman Old Style"/>
          <w:sz w:val="24"/>
          <w:szCs w:val="24"/>
        </w:rPr>
        <w:t xml:space="preserve"> alle sofferenze inflitte al suo corpo, </w:t>
      </w:r>
      <w:r w:rsidR="00301507">
        <w:rPr>
          <w:rFonts w:ascii="Bookman Old Style" w:hAnsi="Bookman Old Style"/>
          <w:sz w:val="24"/>
          <w:szCs w:val="24"/>
        </w:rPr>
        <w:t>al</w:t>
      </w:r>
      <w:r w:rsidRPr="00301507">
        <w:rPr>
          <w:rFonts w:ascii="Bookman Old Style" w:hAnsi="Bookman Old Style"/>
          <w:sz w:val="24"/>
          <w:szCs w:val="24"/>
        </w:rPr>
        <w:t xml:space="preserve">le lacerazioni </w:t>
      </w:r>
      <w:r w:rsidRPr="00301507">
        <w:rPr>
          <w:rFonts w:ascii="Bookman Old Style" w:hAnsi="Bookman Old Style"/>
          <w:i/>
          <w:sz w:val="24"/>
          <w:szCs w:val="24"/>
        </w:rPr>
        <w:t>in partibus pudendis</w:t>
      </w:r>
      <w:r w:rsidR="00301507">
        <w:rPr>
          <w:rFonts w:ascii="Bookman Old Style" w:hAnsi="Bookman Old Style"/>
          <w:sz w:val="24"/>
          <w:szCs w:val="24"/>
        </w:rPr>
        <w:t>, al freddo ai piedi, all</w:t>
      </w:r>
      <w:r w:rsidRPr="00301507">
        <w:rPr>
          <w:rFonts w:ascii="Bookman Old Style" w:hAnsi="Bookman Old Style"/>
          <w:sz w:val="24"/>
          <w:szCs w:val="24"/>
        </w:rPr>
        <w:t>a lin</w:t>
      </w:r>
      <w:r w:rsidR="00521DA0" w:rsidRPr="00301507">
        <w:rPr>
          <w:rFonts w:ascii="Bookman Old Style" w:hAnsi="Bookman Old Style"/>
          <w:sz w:val="24"/>
          <w:szCs w:val="24"/>
        </w:rPr>
        <w:t xml:space="preserve">gua bianca, </w:t>
      </w:r>
      <w:r w:rsidR="00301507">
        <w:rPr>
          <w:rFonts w:ascii="Bookman Old Style" w:hAnsi="Bookman Old Style"/>
          <w:sz w:val="24"/>
          <w:szCs w:val="24"/>
        </w:rPr>
        <w:t xml:space="preserve">ai morsi della fame, così come </w:t>
      </w:r>
      <w:r w:rsidR="00521DA0" w:rsidRPr="00301507">
        <w:rPr>
          <w:rFonts w:ascii="Bookman Old Style" w:hAnsi="Bookman Old Style"/>
          <w:sz w:val="24"/>
          <w:szCs w:val="24"/>
        </w:rPr>
        <w:t xml:space="preserve">ai suoi bisogni </w:t>
      </w:r>
      <w:r w:rsidR="00895CB6">
        <w:rPr>
          <w:rFonts w:ascii="Bookman Old Style" w:hAnsi="Bookman Old Style"/>
          <w:sz w:val="24"/>
          <w:szCs w:val="24"/>
        </w:rPr>
        <w:t xml:space="preserve">corporali </w:t>
      </w:r>
      <w:r w:rsidR="00521DA0" w:rsidRPr="00301507">
        <w:rPr>
          <w:rFonts w:ascii="Bookman Old Style" w:hAnsi="Bookman Old Style"/>
          <w:sz w:val="24"/>
          <w:szCs w:val="24"/>
        </w:rPr>
        <w:t xml:space="preserve">immediati, </w:t>
      </w:r>
      <w:r w:rsidR="00301507">
        <w:rPr>
          <w:rFonts w:ascii="Bookman Old Style" w:hAnsi="Bookman Old Style"/>
          <w:sz w:val="24"/>
          <w:szCs w:val="24"/>
        </w:rPr>
        <w:t xml:space="preserve">alla richiesta di </w:t>
      </w:r>
      <w:r w:rsidR="00521DA0" w:rsidRPr="00301507">
        <w:rPr>
          <w:rFonts w:ascii="Bookman Old Style" w:hAnsi="Bookman Old Style"/>
          <w:sz w:val="24"/>
          <w:szCs w:val="24"/>
        </w:rPr>
        <w:t xml:space="preserve">un poco di aceto e di vino, </w:t>
      </w:r>
      <w:r w:rsidR="00301507">
        <w:rPr>
          <w:rFonts w:ascii="Bookman Old Style" w:hAnsi="Bookman Old Style"/>
          <w:sz w:val="24"/>
          <w:szCs w:val="24"/>
        </w:rPr>
        <w:t xml:space="preserve">di </w:t>
      </w:r>
      <w:r w:rsidR="00521DA0" w:rsidRPr="00301507">
        <w:rPr>
          <w:rFonts w:ascii="Bookman Old Style" w:hAnsi="Bookman Old Style"/>
          <w:sz w:val="24"/>
          <w:szCs w:val="24"/>
        </w:rPr>
        <w:t xml:space="preserve">un </w:t>
      </w:r>
      <w:r w:rsidR="00301507">
        <w:rPr>
          <w:rFonts w:ascii="Bookman Old Style" w:hAnsi="Bookman Old Style"/>
          <w:sz w:val="24"/>
          <w:szCs w:val="24"/>
        </w:rPr>
        <w:t>u</w:t>
      </w:r>
      <w:r w:rsidR="00521DA0" w:rsidRPr="00301507">
        <w:rPr>
          <w:rFonts w:ascii="Bookman Old Style" w:hAnsi="Bookman Old Style"/>
          <w:sz w:val="24"/>
          <w:szCs w:val="24"/>
        </w:rPr>
        <w:t xml:space="preserve">ovo, </w:t>
      </w:r>
      <w:r w:rsidR="00301507">
        <w:rPr>
          <w:rFonts w:ascii="Bookman Old Style" w:hAnsi="Bookman Old Style"/>
          <w:sz w:val="24"/>
          <w:szCs w:val="24"/>
        </w:rPr>
        <w:t>di una minestra di</w:t>
      </w:r>
      <w:r w:rsidR="00521DA0" w:rsidRPr="00301507">
        <w:rPr>
          <w:rFonts w:ascii="Bookman Old Style" w:hAnsi="Bookman Old Style"/>
          <w:sz w:val="24"/>
          <w:szCs w:val="24"/>
        </w:rPr>
        <w:t xml:space="preserve"> pan grattato, </w:t>
      </w:r>
      <w:r w:rsidR="00301507">
        <w:rPr>
          <w:rFonts w:ascii="Bookman Old Style" w:hAnsi="Bookman Old Style"/>
          <w:sz w:val="24"/>
          <w:szCs w:val="24"/>
        </w:rPr>
        <w:t>o al</w:t>
      </w:r>
      <w:r w:rsidR="00521DA0" w:rsidRPr="00301507">
        <w:rPr>
          <w:rFonts w:ascii="Bookman Old Style" w:hAnsi="Bookman Old Style"/>
          <w:sz w:val="24"/>
          <w:szCs w:val="24"/>
        </w:rPr>
        <w:t>l’impellenza di svuotare la vescica</w:t>
      </w:r>
      <w:r w:rsidR="00277E34">
        <w:rPr>
          <w:rFonts w:ascii="Bookman Old Style" w:hAnsi="Bookman Old Style"/>
          <w:sz w:val="24"/>
          <w:szCs w:val="24"/>
        </w:rPr>
        <w:t>. D</w:t>
      </w:r>
      <w:r w:rsidR="00301507">
        <w:rPr>
          <w:rFonts w:ascii="Bookman Old Style" w:hAnsi="Bookman Old Style"/>
          <w:sz w:val="24"/>
          <w:szCs w:val="24"/>
        </w:rPr>
        <w:t>ebolezze trasformate</w:t>
      </w:r>
      <w:r w:rsidR="00B56DD1" w:rsidRPr="00301507">
        <w:rPr>
          <w:rFonts w:ascii="Bookman Old Style" w:hAnsi="Bookman Old Style"/>
          <w:sz w:val="24"/>
          <w:szCs w:val="24"/>
        </w:rPr>
        <w:t xml:space="preserve"> in un fuoco di sbarramento dinanzi all’incalzante interrogatorio di Scribani. </w:t>
      </w:r>
      <w:r w:rsidR="00301507">
        <w:rPr>
          <w:rFonts w:ascii="Bookman Old Style" w:hAnsi="Bookman Old Style"/>
          <w:sz w:val="24"/>
          <w:szCs w:val="24"/>
        </w:rPr>
        <w:t xml:space="preserve">Il giudice, rigoroso e inflessibile, </w:t>
      </w:r>
      <w:r w:rsidR="00B56DD1" w:rsidRPr="00301507">
        <w:rPr>
          <w:rFonts w:ascii="Bookman Old Style" w:hAnsi="Bookman Old Style"/>
          <w:sz w:val="24"/>
          <w:szCs w:val="24"/>
        </w:rPr>
        <w:t>nell’esame dell</w:t>
      </w:r>
      <w:r w:rsidR="00301507">
        <w:rPr>
          <w:rFonts w:ascii="Bookman Old Style" w:hAnsi="Bookman Old Style"/>
          <w:sz w:val="24"/>
          <w:szCs w:val="24"/>
        </w:rPr>
        <w:t xml:space="preserve">’imputata, </w:t>
      </w:r>
      <w:r w:rsidR="00B56DD1" w:rsidRPr="00301507">
        <w:rPr>
          <w:rFonts w:ascii="Bookman Old Style" w:hAnsi="Bookman Old Style"/>
          <w:sz w:val="24"/>
          <w:szCs w:val="24"/>
        </w:rPr>
        <w:t xml:space="preserve">zelante nel rompere le sue difese, ma stolido di fronte alle fantasie liberatorie di Franchetta, </w:t>
      </w:r>
      <w:r w:rsidR="00B56DD1" w:rsidRPr="00301507">
        <w:rPr>
          <w:rFonts w:ascii="Bookman Old Style" w:hAnsi="Bookman Old Style"/>
          <w:i/>
          <w:sz w:val="24"/>
          <w:szCs w:val="24"/>
        </w:rPr>
        <w:t>A Triora, li nascono cosi belle castagne marrone</w:t>
      </w:r>
      <w:r w:rsidR="00B56DD1" w:rsidRPr="00301507">
        <w:rPr>
          <w:rFonts w:ascii="Bookman Old Style" w:hAnsi="Bookman Old Style"/>
          <w:sz w:val="24"/>
          <w:szCs w:val="24"/>
        </w:rPr>
        <w:t xml:space="preserve"> e ai suoi “vaneggiamenti”, </w:t>
      </w:r>
      <w:r w:rsidR="00B56DD1" w:rsidRPr="00301507">
        <w:rPr>
          <w:rFonts w:ascii="Bookman Old Style" w:hAnsi="Bookman Old Style"/>
          <w:i/>
          <w:sz w:val="24"/>
          <w:szCs w:val="24"/>
        </w:rPr>
        <w:t>se io</w:t>
      </w:r>
      <w:r w:rsidR="00F330AC">
        <w:rPr>
          <w:rFonts w:ascii="Bookman Old Style" w:hAnsi="Bookman Old Style"/>
          <w:i/>
          <w:sz w:val="24"/>
          <w:szCs w:val="24"/>
        </w:rPr>
        <w:t xml:space="preserve"> potro cuxire che ui aconzi le c</w:t>
      </w:r>
      <w:r w:rsidR="00B56DD1" w:rsidRPr="00301507">
        <w:rPr>
          <w:rFonts w:ascii="Bookman Old Style" w:hAnsi="Bookman Old Style"/>
          <w:i/>
          <w:sz w:val="24"/>
          <w:szCs w:val="24"/>
        </w:rPr>
        <w:t>alze</w:t>
      </w:r>
      <w:r w:rsidR="00895CB6">
        <w:rPr>
          <w:rFonts w:ascii="Bookman Old Style" w:hAnsi="Bookman Old Style"/>
          <w:sz w:val="24"/>
          <w:szCs w:val="24"/>
        </w:rPr>
        <w:t>, diviene</w:t>
      </w:r>
      <w:r w:rsidR="00301507">
        <w:rPr>
          <w:rFonts w:ascii="Bookman Old Style" w:hAnsi="Bookman Old Style"/>
          <w:sz w:val="24"/>
          <w:szCs w:val="24"/>
        </w:rPr>
        <w:t xml:space="preserve"> furibondo</w:t>
      </w:r>
      <w:r w:rsidR="00B56DD1" w:rsidRPr="00301507">
        <w:rPr>
          <w:rFonts w:ascii="Bookman Old Style" w:hAnsi="Bookman Old Style"/>
          <w:sz w:val="24"/>
          <w:szCs w:val="24"/>
        </w:rPr>
        <w:t xml:space="preserve"> quando dopo più di ventitré ore di tormenti, Franchetta ha il coraggio di ridergli in faccia, </w:t>
      </w:r>
      <w:r w:rsidR="006630C3" w:rsidRPr="00301507">
        <w:rPr>
          <w:rFonts w:ascii="Bookman Old Style" w:hAnsi="Bookman Old Style"/>
          <w:sz w:val="24"/>
          <w:szCs w:val="24"/>
        </w:rPr>
        <w:t>rispondendo alla sua domanda</w:t>
      </w:r>
      <w:r w:rsidR="00301507">
        <w:rPr>
          <w:rFonts w:ascii="Bookman Old Style" w:hAnsi="Bookman Old Style"/>
          <w:sz w:val="24"/>
          <w:szCs w:val="24"/>
        </w:rPr>
        <w:t>,</w:t>
      </w:r>
      <w:r w:rsidR="006630C3" w:rsidRPr="00301507">
        <w:rPr>
          <w:rFonts w:ascii="Bookman Old Style" w:hAnsi="Bookman Old Style"/>
          <w:sz w:val="24"/>
          <w:szCs w:val="24"/>
        </w:rPr>
        <w:t xml:space="preserve"> </w:t>
      </w:r>
      <w:r w:rsidR="006630C3" w:rsidRPr="00301507">
        <w:rPr>
          <w:rFonts w:ascii="Bookman Old Style" w:hAnsi="Bookman Old Style"/>
          <w:i/>
          <w:sz w:val="24"/>
          <w:szCs w:val="24"/>
        </w:rPr>
        <w:t>da starvi due o, tre hore più o meno, non v’importa è vero?</w:t>
      </w:r>
      <w:r w:rsidR="006630C3" w:rsidRPr="00301507">
        <w:rPr>
          <w:rFonts w:ascii="Bookman Old Style" w:hAnsi="Bookman Old Style"/>
          <w:sz w:val="24"/>
          <w:szCs w:val="24"/>
        </w:rPr>
        <w:t xml:space="preserve">[…] </w:t>
      </w:r>
      <w:r w:rsidR="006630C3" w:rsidRPr="00301507">
        <w:rPr>
          <w:rFonts w:ascii="Bookman Old Style" w:hAnsi="Bookman Old Style"/>
          <w:i/>
          <w:sz w:val="24"/>
          <w:szCs w:val="24"/>
        </w:rPr>
        <w:t>mi dovevate far Calare due hore fa che ve ne sareste acorto</w:t>
      </w:r>
      <w:r w:rsidR="006630C3" w:rsidRPr="00301507">
        <w:rPr>
          <w:rFonts w:ascii="Bookman Old Style" w:hAnsi="Bookman Old Style"/>
          <w:sz w:val="24"/>
          <w:szCs w:val="24"/>
        </w:rPr>
        <w:t xml:space="preserve">, e di nuovo </w:t>
      </w:r>
      <w:r w:rsidR="00301507">
        <w:rPr>
          <w:rFonts w:ascii="Bookman Old Style" w:hAnsi="Bookman Old Style"/>
          <w:sz w:val="24"/>
          <w:szCs w:val="24"/>
        </w:rPr>
        <w:t xml:space="preserve">domandandole </w:t>
      </w:r>
      <w:r w:rsidR="006630C3" w:rsidRPr="00301507">
        <w:rPr>
          <w:rFonts w:ascii="Bookman Old Style" w:hAnsi="Bookman Old Style"/>
          <w:sz w:val="24"/>
          <w:szCs w:val="24"/>
        </w:rPr>
        <w:t xml:space="preserve">se si </w:t>
      </w:r>
      <w:r w:rsidR="006630C3" w:rsidRPr="00301507">
        <w:rPr>
          <w:rFonts w:ascii="Bookman Old Style" w:hAnsi="Bookman Old Style"/>
          <w:i/>
          <w:sz w:val="24"/>
          <w:szCs w:val="24"/>
        </w:rPr>
        <w:t>fosse calata v</w:t>
      </w:r>
      <w:r w:rsidR="00301507" w:rsidRPr="00301507">
        <w:rPr>
          <w:rFonts w:ascii="Bookman Old Style" w:hAnsi="Bookman Old Style"/>
          <w:i/>
          <w:sz w:val="24"/>
          <w:szCs w:val="24"/>
        </w:rPr>
        <w:t>ole</w:t>
      </w:r>
      <w:r w:rsidR="006630C3" w:rsidRPr="00301507">
        <w:rPr>
          <w:rFonts w:ascii="Bookman Old Style" w:hAnsi="Bookman Old Style"/>
          <w:i/>
          <w:sz w:val="24"/>
          <w:szCs w:val="24"/>
        </w:rPr>
        <w:t>ntieri due hore fa</w:t>
      </w:r>
      <w:r w:rsidR="006630C3" w:rsidRPr="00301507">
        <w:rPr>
          <w:rFonts w:ascii="Bookman Old Style" w:hAnsi="Bookman Old Style"/>
          <w:sz w:val="24"/>
          <w:szCs w:val="24"/>
        </w:rPr>
        <w:t xml:space="preserve"> , di nuovo rispose</w:t>
      </w:r>
      <w:r w:rsidR="00301507">
        <w:rPr>
          <w:rFonts w:ascii="Bookman Old Style" w:hAnsi="Bookman Old Style"/>
          <w:sz w:val="24"/>
          <w:szCs w:val="24"/>
        </w:rPr>
        <w:t>,</w:t>
      </w:r>
      <w:r w:rsidR="00301507" w:rsidRPr="00301507">
        <w:rPr>
          <w:rFonts w:ascii="Bookman Old Style" w:hAnsi="Bookman Old Style"/>
          <w:sz w:val="24"/>
          <w:szCs w:val="24"/>
        </w:rPr>
        <w:t xml:space="preserve"> ridendo</w:t>
      </w:r>
      <w:r w:rsidR="00301507">
        <w:rPr>
          <w:rFonts w:ascii="Bookman Old Style" w:hAnsi="Bookman Old Style"/>
          <w:sz w:val="24"/>
          <w:szCs w:val="24"/>
        </w:rPr>
        <w:t xml:space="preserve">, </w:t>
      </w:r>
      <w:r w:rsidR="006630C3" w:rsidRPr="00301507">
        <w:rPr>
          <w:rFonts w:ascii="Bookman Old Style" w:hAnsi="Bookman Old Style"/>
          <w:sz w:val="24"/>
          <w:szCs w:val="24"/>
        </w:rPr>
        <w:t xml:space="preserve"> </w:t>
      </w:r>
      <w:r w:rsidR="00F330AC">
        <w:rPr>
          <w:rFonts w:ascii="Bookman Old Style" w:hAnsi="Bookman Old Style"/>
          <w:i/>
          <w:sz w:val="24"/>
          <w:szCs w:val="24"/>
        </w:rPr>
        <w:t>io ardirei ben di g</w:t>
      </w:r>
      <w:r w:rsidR="006630C3" w:rsidRPr="00301507">
        <w:rPr>
          <w:rFonts w:ascii="Bookman Old Style" w:hAnsi="Bookman Old Style"/>
          <w:i/>
          <w:sz w:val="24"/>
          <w:szCs w:val="24"/>
        </w:rPr>
        <w:t>iurarlo</w:t>
      </w:r>
      <w:r w:rsidR="006630C3" w:rsidRPr="00301507">
        <w:rPr>
          <w:rFonts w:ascii="Bookman Old Style" w:hAnsi="Bookman Old Style"/>
          <w:sz w:val="24"/>
          <w:szCs w:val="24"/>
        </w:rPr>
        <w:t xml:space="preserve">. </w:t>
      </w:r>
    </w:p>
    <w:p w:rsidR="00277E34" w:rsidRDefault="006630C3" w:rsidP="00826902">
      <w:pPr>
        <w:spacing w:line="360" w:lineRule="auto"/>
        <w:jc w:val="both"/>
        <w:rPr>
          <w:rFonts w:ascii="Bookman Old Style" w:hAnsi="Bookman Old Style"/>
          <w:sz w:val="24"/>
          <w:szCs w:val="24"/>
        </w:rPr>
      </w:pPr>
      <w:r w:rsidRPr="00301507">
        <w:rPr>
          <w:rFonts w:ascii="Bookman Old Style" w:hAnsi="Bookman Old Style"/>
          <w:sz w:val="24"/>
          <w:szCs w:val="24"/>
        </w:rPr>
        <w:lastRenderedPageBreak/>
        <w:t xml:space="preserve">Di fronte </w:t>
      </w:r>
      <w:r w:rsidR="00301507" w:rsidRPr="00301507">
        <w:rPr>
          <w:rFonts w:ascii="Bookman Old Style" w:hAnsi="Bookman Old Style"/>
          <w:sz w:val="24"/>
          <w:szCs w:val="24"/>
        </w:rPr>
        <w:t xml:space="preserve">a tale ostinazione , o meglio coraggiosa resistenza, Scribani dovette recedere dal continuare con i tormenti, constatando che la tortura inflitta non aveva dato i frutti sperati, poiché a Franchetta poco importava del dolore fisico , dimostrando alla fine </w:t>
      </w:r>
      <w:r w:rsidR="004016DB">
        <w:rPr>
          <w:rFonts w:ascii="Bookman Old Style" w:hAnsi="Bookman Old Style"/>
          <w:sz w:val="24"/>
          <w:szCs w:val="24"/>
        </w:rPr>
        <w:t xml:space="preserve">maggior vigore che all’inizio. Ben magra consolazione dovette essere per lui quella di consegnarla ancora alle </w:t>
      </w:r>
      <w:r w:rsidR="00590451">
        <w:rPr>
          <w:rFonts w:ascii="Bookman Old Style" w:hAnsi="Bookman Old Style"/>
          <w:sz w:val="24"/>
          <w:szCs w:val="24"/>
        </w:rPr>
        <w:t xml:space="preserve">carceri, in attesa che il Senato leggesse il costituto e che disponesse sul modo di procedere. Il livore di Scribani trasuda nell’accenno al comportamento della donna durante la tortura, che non solo non confessò </w:t>
      </w:r>
      <w:r w:rsidR="00590451">
        <w:rPr>
          <w:rFonts w:ascii="Bookman Old Style" w:hAnsi="Bookman Old Style"/>
          <w:i/>
          <w:sz w:val="24"/>
          <w:szCs w:val="24"/>
        </w:rPr>
        <w:t>cosa alcuna</w:t>
      </w:r>
      <w:r w:rsidR="00277E34">
        <w:rPr>
          <w:rFonts w:ascii="Bookman Old Style" w:hAnsi="Bookman Old Style"/>
          <w:sz w:val="24"/>
          <w:szCs w:val="24"/>
        </w:rPr>
        <w:t xml:space="preserve"> </w:t>
      </w:r>
      <w:r w:rsidR="00590451">
        <w:rPr>
          <w:rFonts w:ascii="Bookman Old Style" w:hAnsi="Bookman Old Style"/>
          <w:sz w:val="24"/>
          <w:szCs w:val="24"/>
        </w:rPr>
        <w:t>ma</w:t>
      </w:r>
      <w:r w:rsidR="00590451">
        <w:t xml:space="preserve"> </w:t>
      </w:r>
      <w:r w:rsidR="00590451" w:rsidRPr="00590451">
        <w:rPr>
          <w:rFonts w:ascii="Bookman Old Style" w:hAnsi="Bookman Old Style"/>
          <w:i/>
          <w:sz w:val="24"/>
          <w:szCs w:val="24"/>
        </w:rPr>
        <w:t>dava le burle a me et agli altri assistenti</w:t>
      </w:r>
      <w:r w:rsidR="00590451">
        <w:rPr>
          <w:rFonts w:ascii="Bookman Old Style" w:hAnsi="Bookman Old Style"/>
          <w:sz w:val="24"/>
          <w:szCs w:val="24"/>
        </w:rPr>
        <w:t xml:space="preserve">, motivo che lo induce a ribadire ai suoi superiori che </w:t>
      </w:r>
    </w:p>
    <w:p w:rsidR="00797F8F" w:rsidRPr="00590451" w:rsidRDefault="00590451" w:rsidP="00826902">
      <w:pPr>
        <w:spacing w:line="360" w:lineRule="auto"/>
        <w:jc w:val="both"/>
        <w:rPr>
          <w:rFonts w:ascii="Bookman Old Style" w:hAnsi="Bookman Old Style"/>
          <w:sz w:val="24"/>
          <w:szCs w:val="24"/>
        </w:rPr>
      </w:pPr>
      <w:r w:rsidRPr="00590451">
        <w:rPr>
          <w:rFonts w:ascii="Bookman Old Style" w:hAnsi="Bookman Old Style"/>
          <w:i/>
          <w:sz w:val="24"/>
          <w:szCs w:val="24"/>
        </w:rPr>
        <w:t>sia pericolosissimo il relasciarla poi che il temer sì poco anzi nulla i tormenti di questa qualittà, como vogliono tutti i Dottori Theologhi canonisti et legisti che trattano di questa materia, resta chiarissimo inditio contra di lei et di ogni altra femina che sia di questa maladetta seta</w:t>
      </w:r>
      <w:r>
        <w:rPr>
          <w:rStyle w:val="Rimandonotaapidipagina"/>
          <w:rFonts w:ascii="Bookman Old Style" w:hAnsi="Bookman Old Style"/>
          <w:i/>
          <w:sz w:val="24"/>
          <w:szCs w:val="24"/>
        </w:rPr>
        <w:footnoteReference w:id="23"/>
      </w:r>
    </w:p>
    <w:p w:rsidR="00B9651D" w:rsidRDefault="00311CA0" w:rsidP="00826902">
      <w:pPr>
        <w:spacing w:line="360" w:lineRule="auto"/>
        <w:jc w:val="both"/>
        <w:rPr>
          <w:rFonts w:ascii="Bookman Old Style" w:hAnsi="Bookman Old Style"/>
          <w:sz w:val="24"/>
          <w:szCs w:val="24"/>
        </w:rPr>
      </w:pPr>
      <w:r>
        <w:rPr>
          <w:rFonts w:ascii="Bookman Old Style" w:hAnsi="Bookman Old Style"/>
          <w:sz w:val="24"/>
          <w:szCs w:val="24"/>
        </w:rPr>
        <w:t>Franchetta alla fine riuscì ad avere la meglio sulla implacabile volontà accusatoria del suo giudice</w:t>
      </w:r>
      <w:r w:rsidR="00797F8F" w:rsidRPr="00070FBD">
        <w:rPr>
          <w:rFonts w:ascii="Bookman Old Style" w:hAnsi="Bookman Old Style"/>
          <w:sz w:val="24"/>
          <w:szCs w:val="24"/>
        </w:rPr>
        <w:t>, mai abbassando la testa e replicando c</w:t>
      </w:r>
      <w:r>
        <w:rPr>
          <w:rFonts w:ascii="Bookman Old Style" w:hAnsi="Bookman Old Style"/>
          <w:sz w:val="24"/>
          <w:szCs w:val="24"/>
        </w:rPr>
        <w:t>olpo su colpo alle subornazioni</w:t>
      </w:r>
      <w:r w:rsidR="00797F8F" w:rsidRPr="00070FBD">
        <w:rPr>
          <w:rFonts w:ascii="Bookman Old Style" w:hAnsi="Bookman Old Style"/>
          <w:sz w:val="24"/>
          <w:szCs w:val="24"/>
        </w:rPr>
        <w:t xml:space="preserve"> e ai tentativi di demolirne la resistenza. La sua sfida alle autorità non fu solo passiva, ma alternò alla stoica sopportazione della tortura inflittagli, la capacità dialettica di resping</w:t>
      </w:r>
      <w:r w:rsidR="00B9651D">
        <w:rPr>
          <w:rFonts w:ascii="Bookman Old Style" w:hAnsi="Bookman Old Style"/>
          <w:sz w:val="24"/>
          <w:szCs w:val="24"/>
        </w:rPr>
        <w:t>ere il tentativo di ridurla</w:t>
      </w:r>
      <w:r w:rsidR="00797F8F" w:rsidRPr="00070FBD">
        <w:rPr>
          <w:rFonts w:ascii="Bookman Old Style" w:hAnsi="Bookman Old Style"/>
          <w:sz w:val="24"/>
          <w:szCs w:val="24"/>
        </w:rPr>
        <w:t xml:space="preserve"> nello stereotipo cumulativo della strega diabolica, seguace della setta idolatrica, apostatica e omicida di Satana. Una coerenza  e un coraggio c</w:t>
      </w:r>
      <w:r w:rsidR="00797F8F">
        <w:rPr>
          <w:rFonts w:ascii="Bookman Old Style" w:hAnsi="Bookman Old Style"/>
          <w:sz w:val="24"/>
          <w:szCs w:val="24"/>
        </w:rPr>
        <w:t>he alla fine la vid</w:t>
      </w:r>
      <w:r>
        <w:rPr>
          <w:rFonts w:ascii="Bookman Old Style" w:hAnsi="Bookman Old Style"/>
          <w:sz w:val="24"/>
          <w:szCs w:val="24"/>
        </w:rPr>
        <w:t>ero scagionata dalla tremenda accusa</w:t>
      </w:r>
      <w:r w:rsidR="00797F8F">
        <w:rPr>
          <w:rFonts w:ascii="Bookman Old Style" w:hAnsi="Bookman Old Style"/>
          <w:sz w:val="24"/>
          <w:szCs w:val="24"/>
        </w:rPr>
        <w:t>,</w:t>
      </w:r>
      <w:r w:rsidR="00797F8F" w:rsidRPr="00797F8F">
        <w:rPr>
          <w:rFonts w:ascii="Bookman Old Style" w:hAnsi="Bookman Old Style"/>
          <w:sz w:val="24"/>
          <w:szCs w:val="24"/>
        </w:rPr>
        <w:t xml:space="preserve"> </w:t>
      </w:r>
      <w:r w:rsidR="00797F8F" w:rsidRPr="00070FBD">
        <w:rPr>
          <w:rFonts w:ascii="Bookman Old Style" w:hAnsi="Bookman Old Style"/>
          <w:sz w:val="24"/>
          <w:szCs w:val="24"/>
        </w:rPr>
        <w:t>grazie  anche al  suo status sociale</w:t>
      </w:r>
      <w:r w:rsidR="00B9651D">
        <w:rPr>
          <w:rFonts w:ascii="Bookman Old Style" w:hAnsi="Bookman Old Style"/>
          <w:sz w:val="24"/>
          <w:szCs w:val="24"/>
        </w:rPr>
        <w:t>,</w:t>
      </w:r>
      <w:r w:rsidR="00797F8F">
        <w:rPr>
          <w:rFonts w:ascii="Bookman Old Style" w:hAnsi="Bookman Old Style"/>
          <w:sz w:val="24"/>
          <w:szCs w:val="24"/>
        </w:rPr>
        <w:t xml:space="preserve"> </w:t>
      </w:r>
      <w:r w:rsidR="00797F8F" w:rsidRPr="00070FBD">
        <w:rPr>
          <w:rFonts w:ascii="Bookman Old Style" w:hAnsi="Bookman Old Style"/>
          <w:sz w:val="24"/>
          <w:szCs w:val="24"/>
        </w:rPr>
        <w:t xml:space="preserve"> </w:t>
      </w:r>
      <w:r w:rsidR="00B9651D">
        <w:rPr>
          <w:rFonts w:ascii="Bookman Old Style" w:hAnsi="Bookman Old Style"/>
          <w:sz w:val="24"/>
          <w:szCs w:val="24"/>
        </w:rPr>
        <w:t xml:space="preserve">e a quelle </w:t>
      </w:r>
      <w:r w:rsidR="00797F8F">
        <w:rPr>
          <w:rFonts w:ascii="Bookman Old Style" w:hAnsi="Bookman Old Style"/>
          <w:sz w:val="24"/>
          <w:szCs w:val="24"/>
        </w:rPr>
        <w:t xml:space="preserve"> </w:t>
      </w:r>
      <w:r w:rsidR="00B9651D">
        <w:rPr>
          <w:rFonts w:ascii="Bookman Old Style" w:hAnsi="Bookman Old Style"/>
          <w:sz w:val="24"/>
          <w:szCs w:val="24"/>
        </w:rPr>
        <w:t xml:space="preserve">influenti </w:t>
      </w:r>
      <w:r w:rsidR="00797F8F">
        <w:rPr>
          <w:rFonts w:ascii="Bookman Old Style" w:hAnsi="Bookman Old Style"/>
          <w:sz w:val="24"/>
          <w:szCs w:val="24"/>
        </w:rPr>
        <w:t>conoscenze</w:t>
      </w:r>
      <w:r w:rsidR="00797F8F" w:rsidRPr="00797F8F">
        <w:rPr>
          <w:rFonts w:ascii="Bookman Old Style" w:hAnsi="Bookman Old Style"/>
          <w:sz w:val="20"/>
          <w:szCs w:val="20"/>
        </w:rPr>
        <w:t xml:space="preserve"> </w:t>
      </w:r>
      <w:r w:rsidR="00895CB6">
        <w:rPr>
          <w:rFonts w:ascii="Bookman Old Style" w:hAnsi="Bookman Old Style"/>
          <w:sz w:val="20"/>
          <w:szCs w:val="20"/>
        </w:rPr>
        <w:t>,</w:t>
      </w:r>
      <w:r>
        <w:rPr>
          <w:rFonts w:ascii="Bookman Old Style" w:hAnsi="Bookman Old Style"/>
          <w:sz w:val="20"/>
          <w:szCs w:val="20"/>
        </w:rPr>
        <w:t xml:space="preserve"> </w:t>
      </w:r>
      <w:r>
        <w:rPr>
          <w:rFonts w:ascii="Bookman Old Style" w:hAnsi="Bookman Old Style"/>
          <w:sz w:val="24"/>
          <w:szCs w:val="24"/>
        </w:rPr>
        <w:t>che le avevano suggerito</w:t>
      </w:r>
      <w:r w:rsidRPr="00311CA0">
        <w:rPr>
          <w:rFonts w:ascii="Bookman Old Style" w:hAnsi="Bookman Old Style"/>
          <w:sz w:val="24"/>
          <w:szCs w:val="24"/>
        </w:rPr>
        <w:t xml:space="preserve"> d</w:t>
      </w:r>
      <w:r w:rsidR="008E2E3D">
        <w:rPr>
          <w:rFonts w:ascii="Bookman Old Style" w:hAnsi="Bookman Old Style"/>
          <w:sz w:val="24"/>
          <w:szCs w:val="24"/>
        </w:rPr>
        <w:t>i sollevare dubbi sulla regolarità della tortura a cui era stata sottoposta</w:t>
      </w:r>
    </w:p>
    <w:p w:rsidR="00896C55" w:rsidRDefault="00B9651D" w:rsidP="00826902">
      <w:pPr>
        <w:spacing w:line="360" w:lineRule="auto"/>
        <w:jc w:val="both"/>
        <w:rPr>
          <w:rFonts w:ascii="Bookman Old Style" w:hAnsi="Bookman Old Style"/>
          <w:sz w:val="24"/>
          <w:szCs w:val="24"/>
        </w:rPr>
      </w:pPr>
      <w:r>
        <w:rPr>
          <w:rFonts w:ascii="Bookman Old Style" w:hAnsi="Bookman Old Style"/>
          <w:sz w:val="24"/>
          <w:szCs w:val="24"/>
        </w:rPr>
        <w:t xml:space="preserve">   </w:t>
      </w:r>
      <w:r w:rsidR="00896C55">
        <w:rPr>
          <w:rFonts w:ascii="Bookman Old Style" w:hAnsi="Bookman Old Style"/>
          <w:sz w:val="24"/>
          <w:szCs w:val="24"/>
        </w:rPr>
        <w:t xml:space="preserve"> </w:t>
      </w:r>
      <w:r w:rsidR="00797F8F" w:rsidRPr="00797F8F">
        <w:rPr>
          <w:rFonts w:ascii="Bookman Old Style" w:hAnsi="Bookman Old Style"/>
          <w:i/>
          <w:sz w:val="24"/>
          <w:szCs w:val="24"/>
        </w:rPr>
        <w:t>ahi che a Roma il cavalletto non dura se non otto hore, et io ci sono stata una notte et alquante hore di giorno; et mi fu</w:t>
      </w:r>
      <w:r w:rsidR="00797F8F">
        <w:rPr>
          <w:rFonts w:ascii="Bookman Old Style" w:hAnsi="Bookman Old Style"/>
          <w:i/>
          <w:sz w:val="24"/>
          <w:szCs w:val="24"/>
        </w:rPr>
        <w:t xml:space="preserve"> </w:t>
      </w:r>
      <w:r w:rsidR="00797F8F" w:rsidRPr="00797F8F">
        <w:rPr>
          <w:rFonts w:ascii="Bookman Old Style" w:hAnsi="Bookman Old Style"/>
          <w:sz w:val="24"/>
          <w:szCs w:val="24"/>
        </w:rPr>
        <w:t xml:space="preserve">detto </w:t>
      </w:r>
      <w:r w:rsidR="00797F8F" w:rsidRPr="00797F8F">
        <w:rPr>
          <w:rFonts w:ascii="Bookman Old Style" w:hAnsi="Bookman Old Style"/>
          <w:i/>
          <w:sz w:val="24"/>
          <w:szCs w:val="24"/>
        </w:rPr>
        <w:t>da uno di Triora che è venuto da Roma l'altr'ieri</w:t>
      </w:r>
      <w:r w:rsidR="00797F8F" w:rsidRPr="00797F8F">
        <w:rPr>
          <w:rFonts w:ascii="Bookman Old Style" w:hAnsi="Bookman Old Style"/>
          <w:sz w:val="24"/>
          <w:szCs w:val="24"/>
        </w:rPr>
        <w:t xml:space="preserve">, </w:t>
      </w:r>
      <w:r w:rsidR="00797F8F" w:rsidRPr="00797F8F">
        <w:rPr>
          <w:rFonts w:ascii="Bookman Old Style" w:hAnsi="Bookman Old Style"/>
          <w:i/>
          <w:sz w:val="24"/>
          <w:szCs w:val="24"/>
        </w:rPr>
        <w:t>quando io ero a Genova</w:t>
      </w:r>
      <w:r w:rsidR="00895CB6">
        <w:rPr>
          <w:rFonts w:ascii="Bookman Old Style" w:hAnsi="Bookman Old Style"/>
          <w:i/>
          <w:sz w:val="24"/>
          <w:szCs w:val="24"/>
        </w:rPr>
        <w:t>»</w:t>
      </w:r>
      <w:r w:rsidR="00F330AC">
        <w:rPr>
          <w:rStyle w:val="Rimandonotaapidipagina"/>
          <w:rFonts w:ascii="Bookman Old Style" w:hAnsi="Bookman Old Style"/>
          <w:i/>
          <w:sz w:val="24"/>
          <w:szCs w:val="24"/>
        </w:rPr>
        <w:footnoteReference w:id="24"/>
      </w:r>
      <w:r w:rsidR="00896C55">
        <w:rPr>
          <w:rFonts w:ascii="Bookman Old Style" w:hAnsi="Bookman Old Style"/>
          <w:sz w:val="24"/>
          <w:szCs w:val="24"/>
        </w:rPr>
        <w:t>.</w:t>
      </w:r>
    </w:p>
    <w:p w:rsidR="00797F8F" w:rsidRPr="00070FBD" w:rsidRDefault="00896C55" w:rsidP="00826902">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Per </w:t>
      </w:r>
      <w:r w:rsidR="00277E34">
        <w:rPr>
          <w:rFonts w:ascii="Bookman Old Style" w:hAnsi="Bookman Old Style"/>
          <w:sz w:val="24"/>
          <w:szCs w:val="24"/>
        </w:rPr>
        <w:t xml:space="preserve">tentare di </w:t>
      </w:r>
      <w:r>
        <w:rPr>
          <w:rFonts w:ascii="Bookman Old Style" w:hAnsi="Bookman Old Style"/>
          <w:sz w:val="24"/>
          <w:szCs w:val="24"/>
        </w:rPr>
        <w:t xml:space="preserve">piegare l’indomita donna, Scribani era dovuto ricorrere a ogni mezzo, esorbitando dalla “normale” procedura in materia di stregoneria diabolica, una leggerezza che peserà non poco sulle accuse di arbitrio e di irregolarità mosse dal cardinale </w:t>
      </w:r>
      <w:r w:rsidR="00387718">
        <w:rPr>
          <w:rFonts w:ascii="Bookman Old Style" w:hAnsi="Bookman Old Style"/>
          <w:sz w:val="24"/>
          <w:szCs w:val="24"/>
        </w:rPr>
        <w:t>Giulio Antonio Santori (</w:t>
      </w:r>
      <w:r>
        <w:rPr>
          <w:rFonts w:ascii="Bookman Old Style" w:hAnsi="Bookman Old Style"/>
          <w:sz w:val="24"/>
          <w:szCs w:val="24"/>
        </w:rPr>
        <w:t>Santoro</w:t>
      </w:r>
      <w:r w:rsidR="00387718">
        <w:rPr>
          <w:rFonts w:ascii="Bookman Old Style" w:hAnsi="Bookman Old Style"/>
          <w:sz w:val="24"/>
          <w:szCs w:val="24"/>
        </w:rPr>
        <w:t xml:space="preserve">), Prefetto </w:t>
      </w:r>
      <w:r>
        <w:rPr>
          <w:rFonts w:ascii="Bookman Old Style" w:hAnsi="Bookman Old Style"/>
          <w:sz w:val="24"/>
          <w:szCs w:val="24"/>
        </w:rPr>
        <w:t>de</w:t>
      </w:r>
      <w:r w:rsidR="00387718">
        <w:rPr>
          <w:rFonts w:ascii="Bookman Old Style" w:hAnsi="Bookman Old Style"/>
          <w:sz w:val="24"/>
          <w:szCs w:val="24"/>
        </w:rPr>
        <w:t>l</w:t>
      </w:r>
      <w:r>
        <w:rPr>
          <w:rFonts w:ascii="Bookman Old Style" w:hAnsi="Bookman Old Style"/>
          <w:sz w:val="24"/>
          <w:szCs w:val="24"/>
        </w:rPr>
        <w:t xml:space="preserve"> Sant’Uffizio, quando i processi trioresi furono avocati a Roma</w:t>
      </w:r>
      <w:r w:rsidR="00B9651D">
        <w:rPr>
          <w:rFonts w:ascii="Bookman Old Style" w:hAnsi="Bookman Old Style"/>
          <w:sz w:val="24"/>
          <w:szCs w:val="24"/>
        </w:rPr>
        <w:t xml:space="preserve"> </w:t>
      </w:r>
      <w:r>
        <w:rPr>
          <w:rFonts w:ascii="Bookman Old Style" w:hAnsi="Bookman Old Style"/>
          <w:sz w:val="24"/>
          <w:szCs w:val="24"/>
        </w:rPr>
        <w:t xml:space="preserve"> </w:t>
      </w:r>
      <w:r w:rsidR="00162A4A">
        <w:rPr>
          <w:rStyle w:val="Rimandonotaapidipagina"/>
          <w:rFonts w:ascii="Bookman Old Style" w:hAnsi="Bookman Old Style"/>
          <w:sz w:val="24"/>
          <w:szCs w:val="24"/>
        </w:rPr>
        <w:footnoteReference w:id="25"/>
      </w:r>
      <w:r w:rsidR="00895CB6">
        <w:rPr>
          <w:rFonts w:ascii="Bookman Old Style" w:hAnsi="Bookman Old Style"/>
          <w:sz w:val="24"/>
          <w:szCs w:val="24"/>
        </w:rPr>
        <w:t>. Una ostinazione</w:t>
      </w:r>
      <w:r w:rsidR="00797F8F" w:rsidRPr="00070FBD">
        <w:rPr>
          <w:rFonts w:ascii="Bookman Old Style" w:hAnsi="Bookman Old Style"/>
          <w:sz w:val="24"/>
          <w:szCs w:val="24"/>
        </w:rPr>
        <w:t xml:space="preserve"> frutto della perf</w:t>
      </w:r>
      <w:r w:rsidR="00895CB6">
        <w:rPr>
          <w:rFonts w:ascii="Bookman Old Style" w:hAnsi="Bookman Old Style"/>
          <w:sz w:val="24"/>
          <w:szCs w:val="24"/>
        </w:rPr>
        <w:t>idia diabolica, che impedì a</w:t>
      </w:r>
      <w:r>
        <w:rPr>
          <w:rFonts w:ascii="Bookman Old Style" w:hAnsi="Bookman Old Style"/>
          <w:sz w:val="24"/>
          <w:szCs w:val="24"/>
        </w:rPr>
        <w:t>l</w:t>
      </w:r>
      <w:r w:rsidR="00895CB6">
        <w:rPr>
          <w:rFonts w:ascii="Bookman Old Style" w:hAnsi="Bookman Old Style"/>
          <w:sz w:val="24"/>
          <w:szCs w:val="24"/>
        </w:rPr>
        <w:t xml:space="preserve"> giudice di ottenere l’agognata confessi</w:t>
      </w:r>
      <w:r w:rsidR="0043711F">
        <w:rPr>
          <w:rFonts w:ascii="Bookman Old Style" w:hAnsi="Bookman Old Style"/>
          <w:sz w:val="24"/>
          <w:szCs w:val="24"/>
        </w:rPr>
        <w:t>one  e con essa quel</w:t>
      </w:r>
      <w:r w:rsidR="00797F8F" w:rsidRPr="00070FBD">
        <w:rPr>
          <w:rFonts w:ascii="Bookman Old Style" w:hAnsi="Bookman Old Style"/>
          <w:sz w:val="24"/>
          <w:szCs w:val="24"/>
        </w:rPr>
        <w:t xml:space="preserve"> </w:t>
      </w:r>
      <w:r w:rsidR="00895CB6">
        <w:rPr>
          <w:rFonts w:ascii="Bookman Old Style" w:hAnsi="Bookman Old Style"/>
          <w:sz w:val="24"/>
          <w:szCs w:val="24"/>
        </w:rPr>
        <w:t xml:space="preserve">meritato castigo , </w:t>
      </w:r>
      <w:r w:rsidR="0043711F">
        <w:rPr>
          <w:rFonts w:ascii="Bookman Old Style" w:hAnsi="Bookman Old Style"/>
          <w:sz w:val="24"/>
          <w:szCs w:val="24"/>
        </w:rPr>
        <w:t xml:space="preserve"> che ai suoi occhi costituiva l’</w:t>
      </w:r>
      <w:r w:rsidR="00895CB6">
        <w:rPr>
          <w:rFonts w:ascii="Bookman Old Style" w:hAnsi="Bookman Old Style"/>
          <w:sz w:val="24"/>
          <w:szCs w:val="24"/>
        </w:rPr>
        <w:t xml:space="preserve">unico </w:t>
      </w:r>
      <w:r w:rsidR="00387718">
        <w:rPr>
          <w:rFonts w:ascii="Bookman Old Style" w:hAnsi="Bookman Old Style"/>
          <w:sz w:val="24"/>
          <w:szCs w:val="24"/>
        </w:rPr>
        <w:t xml:space="preserve">modo per purificare Triora </w:t>
      </w:r>
      <w:r w:rsidR="00895CB6">
        <w:rPr>
          <w:rFonts w:ascii="Bookman Old Style" w:hAnsi="Bookman Old Style"/>
          <w:sz w:val="24"/>
          <w:szCs w:val="24"/>
        </w:rPr>
        <w:t>dalla infezione satanista</w:t>
      </w:r>
      <w:r w:rsidR="008E2E3D">
        <w:rPr>
          <w:rFonts w:ascii="Bookman Old Style" w:hAnsi="Bookman Old Style"/>
          <w:sz w:val="24"/>
          <w:szCs w:val="24"/>
        </w:rPr>
        <w:t>.</w:t>
      </w:r>
      <w:r w:rsidR="0043711F">
        <w:rPr>
          <w:rFonts w:ascii="Bookman Old Style" w:hAnsi="Bookman Old Style"/>
          <w:sz w:val="24"/>
          <w:szCs w:val="24"/>
        </w:rPr>
        <w:t xml:space="preserve"> </w:t>
      </w:r>
      <w:r w:rsidR="008E2E3D">
        <w:rPr>
          <w:rFonts w:ascii="Bookman Old Style" w:hAnsi="Bookman Old Style"/>
          <w:sz w:val="24"/>
          <w:szCs w:val="24"/>
        </w:rPr>
        <w:t xml:space="preserve">Al termine della vicenda giudiziaria, </w:t>
      </w:r>
      <w:r w:rsidR="0043711F">
        <w:rPr>
          <w:rFonts w:ascii="Bookman Old Style" w:hAnsi="Bookman Old Style"/>
          <w:sz w:val="24"/>
          <w:szCs w:val="24"/>
        </w:rPr>
        <w:t>F</w:t>
      </w:r>
      <w:r w:rsidR="008E2E3D">
        <w:rPr>
          <w:rFonts w:ascii="Bookman Old Style" w:hAnsi="Bookman Old Style"/>
          <w:sz w:val="24"/>
          <w:szCs w:val="24"/>
        </w:rPr>
        <w:t>ranchetta non finirà sul patibolo mentre</w:t>
      </w:r>
      <w:r w:rsidR="0043711F">
        <w:rPr>
          <w:rFonts w:ascii="Bookman Old Style" w:hAnsi="Bookman Old Style"/>
          <w:sz w:val="24"/>
          <w:szCs w:val="24"/>
        </w:rPr>
        <w:t xml:space="preserve"> il</w:t>
      </w:r>
      <w:r w:rsidR="008E2E3D">
        <w:rPr>
          <w:rFonts w:ascii="Bookman Old Style" w:hAnsi="Bookman Old Style"/>
          <w:sz w:val="24"/>
          <w:szCs w:val="24"/>
        </w:rPr>
        <w:t xml:space="preserve"> suo implacabile giudice sarà </w:t>
      </w:r>
      <w:r w:rsidR="0043711F">
        <w:rPr>
          <w:rFonts w:ascii="Bookman Old Style" w:hAnsi="Bookman Old Style"/>
          <w:sz w:val="24"/>
          <w:szCs w:val="24"/>
        </w:rPr>
        <w:t>cen</w:t>
      </w:r>
      <w:r>
        <w:rPr>
          <w:rFonts w:ascii="Bookman Old Style" w:hAnsi="Bookman Old Style"/>
          <w:sz w:val="24"/>
          <w:szCs w:val="24"/>
        </w:rPr>
        <w:t>surato dal Sant’Uffizio e in ultimo anche</w:t>
      </w:r>
      <w:r w:rsidR="0043711F">
        <w:rPr>
          <w:rFonts w:ascii="Bookman Old Style" w:hAnsi="Bookman Old Style"/>
          <w:sz w:val="24"/>
          <w:szCs w:val="24"/>
        </w:rPr>
        <w:t xml:space="preserve"> scomunicato (</w:t>
      </w:r>
      <w:r w:rsidR="00162A4A">
        <w:rPr>
          <w:rFonts w:ascii="Bookman Old Style" w:hAnsi="Bookman Old Style"/>
          <w:sz w:val="24"/>
          <w:szCs w:val="24"/>
        </w:rPr>
        <w:t>provvedimento poi ritirato</w:t>
      </w:r>
      <w:r w:rsidR="0043711F">
        <w:rPr>
          <w:rFonts w:ascii="Bookman Old Style" w:hAnsi="Bookman Old Style"/>
          <w:sz w:val="24"/>
          <w:szCs w:val="24"/>
        </w:rPr>
        <w:t xml:space="preserve">). </w:t>
      </w:r>
      <w:r w:rsidR="00797F8F" w:rsidRPr="00070FBD">
        <w:rPr>
          <w:rFonts w:ascii="Bookman Old Style" w:hAnsi="Bookman Old Style"/>
          <w:sz w:val="24"/>
          <w:szCs w:val="24"/>
        </w:rPr>
        <w:t>Un lieto fine sicuramente non raro nell’Italia controriformata</w:t>
      </w:r>
      <w:r w:rsidR="00387718">
        <w:rPr>
          <w:rStyle w:val="Rimandonotaapidipagina"/>
          <w:rFonts w:ascii="Bookman Old Style" w:hAnsi="Bookman Old Style"/>
          <w:sz w:val="24"/>
          <w:szCs w:val="24"/>
        </w:rPr>
        <w:footnoteReference w:id="26"/>
      </w:r>
      <w:r w:rsidR="00387718">
        <w:rPr>
          <w:rFonts w:ascii="Bookman Old Style" w:hAnsi="Bookman Old Style"/>
          <w:sz w:val="24"/>
          <w:szCs w:val="24"/>
        </w:rPr>
        <w:t xml:space="preserve"> </w:t>
      </w:r>
      <w:r w:rsidR="00797F8F" w:rsidRPr="00070FBD">
        <w:rPr>
          <w:rFonts w:ascii="Bookman Old Style" w:hAnsi="Bookman Old Style"/>
          <w:sz w:val="24"/>
          <w:szCs w:val="24"/>
        </w:rPr>
        <w:t xml:space="preserve">, basti pensare al </w:t>
      </w:r>
      <w:r w:rsidR="00B9651D">
        <w:rPr>
          <w:rFonts w:ascii="Bookman Old Style" w:hAnsi="Bookman Old Style"/>
          <w:sz w:val="24"/>
          <w:szCs w:val="24"/>
        </w:rPr>
        <w:t xml:space="preserve">di poco posteriore </w:t>
      </w:r>
      <w:r w:rsidR="00797F8F" w:rsidRPr="00070FBD">
        <w:rPr>
          <w:rFonts w:ascii="Bookman Old Style" w:hAnsi="Bookman Old Style"/>
          <w:sz w:val="24"/>
          <w:szCs w:val="24"/>
        </w:rPr>
        <w:t>processo contro Gostanza</w:t>
      </w:r>
      <w:r w:rsidR="00A541D5">
        <w:rPr>
          <w:rFonts w:ascii="Bookman Old Style" w:hAnsi="Bookman Old Style"/>
          <w:sz w:val="24"/>
          <w:szCs w:val="24"/>
        </w:rPr>
        <w:t xml:space="preserve"> da Libbiano</w:t>
      </w:r>
      <w:r w:rsidR="00797F8F" w:rsidRPr="00070FBD">
        <w:rPr>
          <w:rFonts w:ascii="Bookman Old Style" w:hAnsi="Bookman Old Style"/>
          <w:sz w:val="24"/>
          <w:szCs w:val="24"/>
        </w:rPr>
        <w:t>, la guaritrice accusata di stregoneria a San Miniato</w:t>
      </w:r>
      <w:r w:rsidR="00E55061">
        <w:rPr>
          <w:rFonts w:ascii="Bookman Old Style" w:hAnsi="Bookman Old Style"/>
          <w:sz w:val="24"/>
          <w:szCs w:val="24"/>
        </w:rPr>
        <w:t xml:space="preserve"> nel 1594</w:t>
      </w:r>
      <w:r w:rsidR="00E55061">
        <w:rPr>
          <w:rStyle w:val="Rimandonotaapidipagina"/>
          <w:rFonts w:ascii="Bookman Old Style" w:hAnsi="Bookman Old Style"/>
          <w:sz w:val="24"/>
          <w:szCs w:val="24"/>
        </w:rPr>
        <w:footnoteReference w:id="27"/>
      </w:r>
      <w:r w:rsidR="0043711F">
        <w:rPr>
          <w:rFonts w:ascii="Bookman Old Style" w:hAnsi="Bookman Old Style"/>
          <w:sz w:val="24"/>
          <w:szCs w:val="24"/>
        </w:rPr>
        <w:t xml:space="preserve">, ma che non era stato così scontato nella diocesi di Albenga, nei secoli precedenti, </w:t>
      </w:r>
      <w:r w:rsidR="00797F8F" w:rsidRPr="00070FBD">
        <w:rPr>
          <w:rFonts w:ascii="Bookman Old Style" w:hAnsi="Bookman Old Style"/>
          <w:sz w:val="24"/>
          <w:szCs w:val="24"/>
        </w:rPr>
        <w:t>quelli in cui secondo il giudice Scribani si era agito con fermezza e celerità contro la pestifera setta delle streghe</w:t>
      </w:r>
      <w:r w:rsidR="0043711F">
        <w:rPr>
          <w:rStyle w:val="Rimandonotaapidipagina"/>
          <w:rFonts w:ascii="Bookman Old Style" w:hAnsi="Bookman Old Style"/>
          <w:sz w:val="24"/>
          <w:szCs w:val="24"/>
        </w:rPr>
        <w:footnoteReference w:id="28"/>
      </w:r>
      <w:r w:rsidR="0043711F">
        <w:rPr>
          <w:rFonts w:ascii="Bookman Old Style" w:hAnsi="Bookman Old Style"/>
          <w:sz w:val="24"/>
          <w:szCs w:val="24"/>
        </w:rPr>
        <w:t xml:space="preserve"> </w:t>
      </w:r>
      <w:r w:rsidR="00797F8F" w:rsidRPr="00070FBD">
        <w:rPr>
          <w:rFonts w:ascii="Bookman Old Style" w:hAnsi="Bookman Old Style"/>
          <w:sz w:val="24"/>
          <w:szCs w:val="24"/>
        </w:rPr>
        <w:t>,</w:t>
      </w:r>
      <w:r w:rsidR="0043711F">
        <w:rPr>
          <w:rFonts w:ascii="Bookman Old Style" w:hAnsi="Bookman Old Style"/>
          <w:sz w:val="24"/>
          <w:szCs w:val="24"/>
        </w:rPr>
        <w:t xml:space="preserve"> </w:t>
      </w:r>
      <w:r w:rsidR="00797F8F" w:rsidRPr="00070FBD">
        <w:rPr>
          <w:rFonts w:ascii="Bookman Old Style" w:hAnsi="Bookman Old Style"/>
          <w:sz w:val="24"/>
          <w:szCs w:val="24"/>
        </w:rPr>
        <w:t xml:space="preserve">e </w:t>
      </w:r>
      <w:r w:rsidR="0043711F">
        <w:rPr>
          <w:rFonts w:ascii="Bookman Old Style" w:hAnsi="Bookman Old Style"/>
          <w:sz w:val="24"/>
          <w:szCs w:val="24"/>
        </w:rPr>
        <w:t xml:space="preserve">che continuava a non esserlo nelle vallate italofone </w:t>
      </w:r>
      <w:r w:rsidR="00297858">
        <w:rPr>
          <w:rFonts w:ascii="Bookman Old Style" w:hAnsi="Bookman Old Style"/>
          <w:sz w:val="24"/>
          <w:szCs w:val="24"/>
        </w:rPr>
        <w:t>delle diocesi lariana e ambrosiana</w:t>
      </w:r>
      <w:r w:rsidR="0043711F">
        <w:rPr>
          <w:rFonts w:ascii="Bookman Old Style" w:hAnsi="Bookman Old Style"/>
          <w:sz w:val="24"/>
          <w:szCs w:val="24"/>
        </w:rPr>
        <w:t>,</w:t>
      </w:r>
      <w:r w:rsidR="00797F8F" w:rsidRPr="00070FBD">
        <w:rPr>
          <w:rFonts w:ascii="Bookman Old Style" w:hAnsi="Bookman Old Style"/>
          <w:sz w:val="24"/>
          <w:szCs w:val="24"/>
        </w:rPr>
        <w:t xml:space="preserve"> dove </w:t>
      </w:r>
      <w:r w:rsidR="00297858">
        <w:rPr>
          <w:rFonts w:ascii="Bookman Old Style" w:hAnsi="Bookman Old Style"/>
          <w:sz w:val="24"/>
          <w:szCs w:val="24"/>
        </w:rPr>
        <w:t xml:space="preserve">nel XV secolo </w:t>
      </w:r>
      <w:r w:rsidR="00797F8F" w:rsidRPr="00070FBD">
        <w:rPr>
          <w:rFonts w:ascii="Bookman Old Style" w:hAnsi="Bookman Old Style"/>
          <w:sz w:val="24"/>
          <w:szCs w:val="24"/>
        </w:rPr>
        <w:t>era sorta</w:t>
      </w:r>
      <w:r w:rsidR="00277E34">
        <w:rPr>
          <w:rFonts w:ascii="Bookman Old Style" w:hAnsi="Bookman Old Style"/>
          <w:sz w:val="24"/>
          <w:szCs w:val="24"/>
        </w:rPr>
        <w:t xml:space="preserve"> la nuova leggenda di credenza </w:t>
      </w:r>
      <w:r w:rsidR="00797F8F" w:rsidRPr="00070FBD">
        <w:rPr>
          <w:rFonts w:ascii="Bookman Old Style" w:hAnsi="Bookman Old Style"/>
          <w:sz w:val="24"/>
          <w:szCs w:val="24"/>
        </w:rPr>
        <w:t xml:space="preserve">della stregoneria </w:t>
      </w:r>
      <w:r w:rsidR="00797F8F" w:rsidRPr="00070FBD">
        <w:rPr>
          <w:rFonts w:ascii="Bookman Old Style" w:hAnsi="Bookman Old Style"/>
          <w:sz w:val="24"/>
          <w:szCs w:val="24"/>
        </w:rPr>
        <w:lastRenderedPageBreak/>
        <w:t>diabolica e dove la sua nefanda presenza continuò a mietere vittime innocenti fino agli albori della Rivoluzione francese</w:t>
      </w:r>
      <w:r w:rsidR="00A541D5">
        <w:rPr>
          <w:rFonts w:ascii="Bookman Old Style" w:hAnsi="Bookman Old Style"/>
          <w:sz w:val="24"/>
          <w:szCs w:val="24"/>
        </w:rPr>
        <w:t xml:space="preserve"> </w:t>
      </w:r>
      <w:r w:rsidR="00A541D5">
        <w:rPr>
          <w:rStyle w:val="Rimandonotaapidipagina"/>
          <w:rFonts w:ascii="Bookman Old Style" w:hAnsi="Bookman Old Style"/>
          <w:sz w:val="24"/>
          <w:szCs w:val="24"/>
        </w:rPr>
        <w:footnoteReference w:id="29"/>
      </w:r>
      <w:r w:rsidR="00797F8F" w:rsidRPr="00070FBD">
        <w:rPr>
          <w:rFonts w:ascii="Bookman Old Style" w:hAnsi="Bookman Old Style"/>
          <w:sz w:val="24"/>
          <w:szCs w:val="24"/>
        </w:rPr>
        <w:t>.</w:t>
      </w:r>
    </w:p>
    <w:p w:rsidR="00AC1544" w:rsidRPr="00301507" w:rsidRDefault="00AC1544" w:rsidP="00826902">
      <w:pPr>
        <w:spacing w:line="360" w:lineRule="auto"/>
        <w:jc w:val="both"/>
        <w:rPr>
          <w:rFonts w:ascii="Bookman Old Style" w:hAnsi="Bookman Old Style"/>
          <w:sz w:val="24"/>
          <w:szCs w:val="24"/>
        </w:rPr>
      </w:pPr>
    </w:p>
    <w:p w:rsidR="00AC1544" w:rsidRPr="00301507" w:rsidRDefault="00AC1544" w:rsidP="00826902">
      <w:pPr>
        <w:spacing w:line="360" w:lineRule="auto"/>
        <w:jc w:val="both"/>
      </w:pPr>
    </w:p>
    <w:p w:rsidR="00AC1544" w:rsidRPr="00301507" w:rsidRDefault="00AC1544" w:rsidP="00826902">
      <w:pPr>
        <w:spacing w:line="360" w:lineRule="auto"/>
        <w:jc w:val="both"/>
      </w:pPr>
    </w:p>
    <w:p w:rsidR="00AC1544" w:rsidRDefault="00AC1544" w:rsidP="00826902">
      <w:pPr>
        <w:spacing w:line="360" w:lineRule="auto"/>
        <w:jc w:val="both"/>
        <w:rPr>
          <w:rFonts w:ascii="Bookman Old Style" w:hAnsi="Bookman Old Style"/>
          <w:sz w:val="24"/>
          <w:szCs w:val="24"/>
        </w:rPr>
      </w:pPr>
    </w:p>
    <w:p w:rsidR="00AC1544" w:rsidRDefault="00AC1544" w:rsidP="00826902">
      <w:pPr>
        <w:spacing w:line="360" w:lineRule="auto"/>
        <w:jc w:val="both"/>
        <w:rPr>
          <w:rFonts w:ascii="Bookman Old Style" w:hAnsi="Bookman Old Style"/>
          <w:sz w:val="24"/>
          <w:szCs w:val="24"/>
        </w:rPr>
      </w:pPr>
    </w:p>
    <w:p w:rsidR="00AC1544" w:rsidRDefault="00AC1544" w:rsidP="00826902">
      <w:pPr>
        <w:spacing w:line="360" w:lineRule="auto"/>
        <w:jc w:val="both"/>
        <w:rPr>
          <w:rFonts w:ascii="Bookman Old Style" w:hAnsi="Bookman Old Style"/>
          <w:sz w:val="24"/>
          <w:szCs w:val="24"/>
        </w:rPr>
      </w:pPr>
    </w:p>
    <w:p w:rsidR="00AC1544" w:rsidRDefault="00AC1544" w:rsidP="00826902">
      <w:pPr>
        <w:spacing w:line="360" w:lineRule="auto"/>
        <w:jc w:val="both"/>
        <w:rPr>
          <w:rFonts w:ascii="Bookman Old Style" w:hAnsi="Bookman Old Style"/>
          <w:sz w:val="24"/>
          <w:szCs w:val="24"/>
        </w:rPr>
      </w:pPr>
    </w:p>
    <w:p w:rsidR="00AC1544" w:rsidRDefault="00AC1544" w:rsidP="00826902">
      <w:pPr>
        <w:spacing w:line="360" w:lineRule="auto"/>
        <w:jc w:val="both"/>
        <w:rPr>
          <w:rFonts w:ascii="Bookman Old Style" w:hAnsi="Bookman Old Style"/>
          <w:sz w:val="24"/>
          <w:szCs w:val="24"/>
        </w:rPr>
      </w:pPr>
    </w:p>
    <w:p w:rsidR="00AC1544" w:rsidRDefault="00AC1544" w:rsidP="00826902">
      <w:pPr>
        <w:spacing w:line="360" w:lineRule="auto"/>
        <w:jc w:val="both"/>
        <w:rPr>
          <w:rFonts w:ascii="Bookman Old Style" w:hAnsi="Bookman Old Style"/>
          <w:sz w:val="24"/>
          <w:szCs w:val="24"/>
        </w:rPr>
      </w:pPr>
    </w:p>
    <w:p w:rsidR="00AC1544" w:rsidRDefault="00AC1544" w:rsidP="00826902">
      <w:pPr>
        <w:spacing w:line="360" w:lineRule="auto"/>
        <w:jc w:val="both"/>
        <w:rPr>
          <w:rFonts w:ascii="Bookman Old Style" w:hAnsi="Bookman Old Style"/>
          <w:sz w:val="24"/>
          <w:szCs w:val="24"/>
        </w:rPr>
      </w:pPr>
    </w:p>
    <w:p w:rsidR="00192A0D" w:rsidRPr="00192A0D" w:rsidRDefault="00192A0D" w:rsidP="00826902">
      <w:pPr>
        <w:spacing w:line="360" w:lineRule="auto"/>
        <w:jc w:val="both"/>
        <w:rPr>
          <w:rFonts w:ascii="Bookman Old Style" w:hAnsi="Bookman Old Style"/>
          <w:sz w:val="24"/>
          <w:szCs w:val="24"/>
        </w:rPr>
      </w:pPr>
    </w:p>
    <w:p w:rsidR="008D5079" w:rsidRPr="008D5079" w:rsidRDefault="008D5079" w:rsidP="00826902">
      <w:pPr>
        <w:spacing w:line="360" w:lineRule="auto"/>
        <w:jc w:val="both"/>
        <w:rPr>
          <w:rFonts w:ascii="Bookman Old Style" w:hAnsi="Bookman Old Style"/>
          <w:sz w:val="20"/>
          <w:szCs w:val="20"/>
        </w:rPr>
      </w:pPr>
    </w:p>
    <w:p w:rsidR="000F2734" w:rsidRDefault="000F2734" w:rsidP="00826902">
      <w:pPr>
        <w:spacing w:line="360" w:lineRule="auto"/>
        <w:jc w:val="both"/>
        <w:rPr>
          <w:rFonts w:ascii="Bookman Old Style" w:hAnsi="Bookman Old Style"/>
          <w:sz w:val="24"/>
          <w:szCs w:val="24"/>
        </w:rPr>
      </w:pPr>
    </w:p>
    <w:p w:rsidR="000F2734" w:rsidRDefault="000F2734" w:rsidP="00826902">
      <w:pPr>
        <w:spacing w:line="360" w:lineRule="auto"/>
        <w:jc w:val="both"/>
        <w:rPr>
          <w:rFonts w:ascii="Bookman Old Style" w:hAnsi="Bookman Old Style"/>
          <w:sz w:val="24"/>
          <w:szCs w:val="24"/>
        </w:rPr>
      </w:pPr>
    </w:p>
    <w:p w:rsidR="000F2734" w:rsidRDefault="000F2734" w:rsidP="00826902">
      <w:pPr>
        <w:spacing w:line="360" w:lineRule="auto"/>
        <w:jc w:val="both"/>
        <w:rPr>
          <w:rFonts w:ascii="Bookman Old Style" w:hAnsi="Bookman Old Style"/>
          <w:sz w:val="24"/>
          <w:szCs w:val="24"/>
        </w:rPr>
      </w:pPr>
    </w:p>
    <w:p w:rsidR="000F2734" w:rsidRDefault="000F2734" w:rsidP="00826902">
      <w:pPr>
        <w:spacing w:line="360" w:lineRule="auto"/>
        <w:jc w:val="both"/>
        <w:rPr>
          <w:rFonts w:ascii="Bookman Old Style" w:hAnsi="Bookman Old Style"/>
          <w:sz w:val="24"/>
          <w:szCs w:val="24"/>
        </w:rPr>
      </w:pPr>
    </w:p>
    <w:p w:rsidR="000F2734" w:rsidRDefault="000F2734" w:rsidP="00826902">
      <w:pPr>
        <w:spacing w:line="360" w:lineRule="auto"/>
        <w:jc w:val="both"/>
        <w:rPr>
          <w:rFonts w:ascii="Bookman Old Style" w:hAnsi="Bookman Old Style"/>
          <w:sz w:val="24"/>
          <w:szCs w:val="24"/>
        </w:rPr>
      </w:pPr>
    </w:p>
    <w:p w:rsidR="000F2734" w:rsidRDefault="000F2734" w:rsidP="00826902">
      <w:pPr>
        <w:spacing w:line="360" w:lineRule="auto"/>
        <w:jc w:val="both"/>
        <w:rPr>
          <w:rFonts w:ascii="Bookman Old Style" w:hAnsi="Bookman Old Style"/>
          <w:sz w:val="24"/>
          <w:szCs w:val="24"/>
        </w:rPr>
      </w:pPr>
    </w:p>
    <w:sectPr w:rsidR="000F2734" w:rsidSect="00711EF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60F" w:rsidRDefault="0015060F" w:rsidP="00665661">
      <w:pPr>
        <w:spacing w:after="0" w:line="240" w:lineRule="auto"/>
      </w:pPr>
      <w:r>
        <w:separator/>
      </w:r>
    </w:p>
  </w:endnote>
  <w:endnote w:type="continuationSeparator" w:id="1">
    <w:p w:rsidR="0015060F" w:rsidRDefault="0015060F" w:rsidP="00665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60F" w:rsidRDefault="0015060F" w:rsidP="00665661">
      <w:pPr>
        <w:spacing w:after="0" w:line="240" w:lineRule="auto"/>
      </w:pPr>
      <w:r>
        <w:separator/>
      </w:r>
    </w:p>
  </w:footnote>
  <w:footnote w:type="continuationSeparator" w:id="1">
    <w:p w:rsidR="0015060F" w:rsidRDefault="0015060F" w:rsidP="00665661">
      <w:pPr>
        <w:spacing w:after="0" w:line="240" w:lineRule="auto"/>
      </w:pPr>
      <w:r>
        <w:continuationSeparator/>
      </w:r>
    </w:p>
  </w:footnote>
  <w:footnote w:id="2">
    <w:p w:rsidR="00CF4633" w:rsidRDefault="00CF4633">
      <w:pPr>
        <w:pStyle w:val="Testonotaapidipagina"/>
      </w:pPr>
      <w:r>
        <w:rPr>
          <w:rStyle w:val="Rimandonotaapidipagina"/>
        </w:rPr>
        <w:footnoteRef/>
      </w:r>
      <w:r>
        <w:t xml:space="preserve">  </w:t>
      </w:r>
      <w:r w:rsidRPr="00CF4633">
        <w:rPr>
          <w:rFonts w:ascii="Bookman Old Style" w:hAnsi="Bookman Old Style"/>
          <w:i/>
        </w:rPr>
        <w:t>Dizionario storico dell’Inquisizione</w:t>
      </w:r>
      <w:r w:rsidRPr="00CF4633">
        <w:rPr>
          <w:rFonts w:ascii="Bookman Old Style" w:hAnsi="Bookman Old Style"/>
        </w:rPr>
        <w:t>, diretto da Adriano prosperi con la collaborazione di Vincenzo Lavenia e John Tedeschi, vol. III, Edizioni della Normale, Pisa 2010, s.v. Triora.</w:t>
      </w:r>
    </w:p>
  </w:footnote>
  <w:footnote w:id="3">
    <w:p w:rsidR="006D0D93" w:rsidRPr="006D0D93" w:rsidRDefault="006D0D93">
      <w:pPr>
        <w:pStyle w:val="Testonotaapidipagina"/>
        <w:rPr>
          <w:rFonts w:ascii="Bookman Old Style" w:hAnsi="Bookman Old Style"/>
        </w:rPr>
      </w:pPr>
      <w:r>
        <w:rPr>
          <w:rStyle w:val="Rimandonotaapidipagina"/>
        </w:rPr>
        <w:footnoteRef/>
      </w:r>
      <w:r>
        <w:t xml:space="preserve"> </w:t>
      </w:r>
      <w:r w:rsidRPr="006D0D93">
        <w:rPr>
          <w:rFonts w:ascii="Bookman Old Style" w:hAnsi="Bookman Old Style"/>
          <w:sz w:val="18"/>
          <w:szCs w:val="18"/>
        </w:rPr>
        <w:t xml:space="preserve">Adriano Prosperi, </w:t>
      </w:r>
      <w:r w:rsidRPr="006D0D93">
        <w:rPr>
          <w:rFonts w:ascii="Bookman Old Style" w:hAnsi="Bookman Old Style"/>
          <w:i/>
          <w:sz w:val="18"/>
          <w:szCs w:val="18"/>
        </w:rPr>
        <w:t>Tribunali della coscienza.</w:t>
      </w:r>
      <w:r w:rsidR="00971FA4">
        <w:rPr>
          <w:rFonts w:ascii="Bookman Old Style" w:hAnsi="Bookman Old Style"/>
          <w:i/>
          <w:sz w:val="18"/>
          <w:szCs w:val="18"/>
        </w:rPr>
        <w:t xml:space="preserve"> </w:t>
      </w:r>
      <w:r w:rsidRPr="006D0D93">
        <w:rPr>
          <w:rFonts w:ascii="Bookman Old Style" w:hAnsi="Bookman Old Style"/>
          <w:i/>
          <w:sz w:val="18"/>
          <w:szCs w:val="18"/>
        </w:rPr>
        <w:t>Inquisitori,confessori,missionari</w:t>
      </w:r>
      <w:r w:rsidRPr="006D0D93">
        <w:rPr>
          <w:rFonts w:ascii="Bookman Old Style" w:hAnsi="Bookman Old Style"/>
          <w:sz w:val="18"/>
          <w:szCs w:val="18"/>
        </w:rPr>
        <w:t>, Einaudi, Torino 1996,pp.368-399.</w:t>
      </w:r>
    </w:p>
  </w:footnote>
  <w:footnote w:id="4">
    <w:p w:rsidR="00665661" w:rsidRPr="005E686F" w:rsidRDefault="00665661" w:rsidP="005E686F">
      <w:pPr>
        <w:pStyle w:val="Testonotaapidipagina"/>
        <w:jc w:val="both"/>
        <w:rPr>
          <w:rFonts w:ascii="Bookman Old Style" w:hAnsi="Bookman Old Style"/>
          <w:sz w:val="18"/>
          <w:szCs w:val="18"/>
        </w:rPr>
      </w:pPr>
      <w:r>
        <w:rPr>
          <w:rStyle w:val="Rimandonotaapidipagina"/>
        </w:rPr>
        <w:footnoteRef/>
      </w:r>
      <w:r>
        <w:t xml:space="preserve"> </w:t>
      </w:r>
      <w:r w:rsidRPr="00A03096">
        <w:rPr>
          <w:rFonts w:ascii="Bookman Old Style" w:hAnsi="Bookman Old Style"/>
          <w:i/>
          <w:color w:val="212529"/>
          <w:sz w:val="18"/>
          <w:szCs w:val="18"/>
          <w:shd w:val="clear" w:color="auto" w:fill="FFFFFF"/>
        </w:rPr>
        <w:t>La causa delle streghe di Triora : i documenti dei processi, 1587-1618</w:t>
      </w:r>
      <w:r w:rsidR="00A3114A" w:rsidRPr="00A03096">
        <w:rPr>
          <w:rFonts w:ascii="Bookman Old Style" w:hAnsi="Bookman Old Style"/>
          <w:color w:val="212529"/>
          <w:sz w:val="18"/>
          <w:szCs w:val="18"/>
          <w:shd w:val="clear" w:color="auto" w:fill="FFFFFF"/>
        </w:rPr>
        <w:t xml:space="preserve"> , (</w:t>
      </w:r>
      <w:r w:rsidRPr="00A03096">
        <w:rPr>
          <w:rFonts w:ascii="Bookman Old Style" w:hAnsi="Bookman Old Style"/>
          <w:color w:val="212529"/>
          <w:sz w:val="18"/>
          <w:szCs w:val="18"/>
          <w:shd w:val="clear" w:color="auto" w:fill="FFFFFF"/>
        </w:rPr>
        <w:t xml:space="preserve">a cura di </w:t>
      </w:r>
      <w:r w:rsidR="00A3114A" w:rsidRPr="00A03096">
        <w:rPr>
          <w:rFonts w:ascii="Bookman Old Style" w:hAnsi="Bookman Old Style"/>
          <w:color w:val="212529"/>
          <w:sz w:val="18"/>
          <w:szCs w:val="18"/>
          <w:shd w:val="clear" w:color="auto" w:fill="FFFFFF"/>
        </w:rPr>
        <w:t xml:space="preserve">) </w:t>
      </w:r>
      <w:r w:rsidRPr="00A03096">
        <w:rPr>
          <w:rFonts w:ascii="Bookman Old Style" w:hAnsi="Bookman Old Style"/>
          <w:color w:val="212529"/>
          <w:sz w:val="18"/>
          <w:szCs w:val="18"/>
          <w:shd w:val="clear" w:color="auto" w:fill="FFFFFF"/>
        </w:rPr>
        <w:t>Alfonso Assini, Paolo Fontana, Gian Maria Panizza, Paolo Portone, Pro Triora, Arma di Taggia  2014 .</w:t>
      </w:r>
      <w:r w:rsidR="005E686F">
        <w:rPr>
          <w:rFonts w:ascii="Bookman Old Style" w:hAnsi="Bookman Old Style"/>
          <w:color w:val="212529"/>
          <w:sz w:val="18"/>
          <w:szCs w:val="18"/>
          <w:shd w:val="clear" w:color="auto" w:fill="FFFFFF"/>
        </w:rPr>
        <w:t xml:space="preserve"> Una donna , Luchina, fu colpita in carcere da </w:t>
      </w:r>
      <w:r w:rsidR="005E686F">
        <w:rPr>
          <w:rFonts w:ascii="Bookman Old Style" w:hAnsi="Bookman Old Style"/>
          <w:i/>
          <w:color w:val="212529"/>
          <w:sz w:val="18"/>
          <w:szCs w:val="18"/>
          <w:shd w:val="clear" w:color="auto" w:fill="FFFFFF"/>
        </w:rPr>
        <w:t>subita et Improvvisa morte</w:t>
      </w:r>
      <w:r w:rsidR="005E686F">
        <w:rPr>
          <w:rFonts w:ascii="Bookman Old Style" w:hAnsi="Bookman Old Style"/>
          <w:color w:val="212529"/>
          <w:sz w:val="18"/>
          <w:szCs w:val="18"/>
          <w:shd w:val="clear" w:color="auto" w:fill="FFFFFF"/>
        </w:rPr>
        <w:t xml:space="preserve"> e una sua compagna di sventure  fu </w:t>
      </w:r>
      <w:r w:rsidR="005E686F">
        <w:rPr>
          <w:rFonts w:ascii="Bookman Old Style" w:hAnsi="Bookman Old Style"/>
          <w:i/>
          <w:color w:val="212529"/>
          <w:sz w:val="18"/>
          <w:szCs w:val="18"/>
          <w:shd w:val="clear" w:color="auto" w:fill="FFFFFF"/>
        </w:rPr>
        <w:t xml:space="preserve">ingannata  dal Diavolo a doversi gettar giù d’una finestra  che per l’Aria l’avrebbe aggiutata, a fuggir d preggione la quale </w:t>
      </w:r>
      <w:r w:rsidR="005E686F" w:rsidRPr="005E686F">
        <w:rPr>
          <w:rFonts w:ascii="Bookman Old Style" w:hAnsi="Bookman Old Style"/>
          <w:i/>
          <w:color w:val="212529"/>
          <w:sz w:val="18"/>
          <w:szCs w:val="18"/>
          <w:shd w:val="clear" w:color="auto" w:fill="FFFFFF"/>
        </w:rPr>
        <w:t>si</w:t>
      </w:r>
      <w:r w:rsidR="005E686F">
        <w:rPr>
          <w:rFonts w:ascii="Bookman Old Style" w:hAnsi="Bookman Old Style"/>
          <w:color w:val="212529"/>
          <w:sz w:val="18"/>
          <w:szCs w:val="18"/>
          <w:shd w:val="clear" w:color="auto" w:fill="FFFFFF"/>
        </w:rPr>
        <w:t xml:space="preserve"> </w:t>
      </w:r>
      <w:r w:rsidR="005E686F" w:rsidRPr="005E686F">
        <w:rPr>
          <w:rFonts w:ascii="Bookman Old Style" w:hAnsi="Bookman Old Style"/>
          <w:i/>
          <w:color w:val="212529"/>
          <w:sz w:val="18"/>
          <w:szCs w:val="18"/>
          <w:shd w:val="clear" w:color="auto" w:fill="FFFFFF"/>
        </w:rPr>
        <w:t xml:space="preserve">Ruppe le gambe  et fracassò tutta la vitta </w:t>
      </w:r>
      <w:r w:rsidR="005E686F">
        <w:rPr>
          <w:rFonts w:ascii="Bookman Old Style" w:hAnsi="Bookman Old Style"/>
          <w:i/>
          <w:color w:val="212529"/>
          <w:sz w:val="18"/>
          <w:szCs w:val="18"/>
          <w:shd w:val="clear" w:color="auto" w:fill="FFFFFF"/>
        </w:rPr>
        <w:t>et scam</w:t>
      </w:r>
      <w:r w:rsidR="005E686F" w:rsidRPr="005E686F">
        <w:rPr>
          <w:rFonts w:ascii="Bookman Old Style" w:hAnsi="Bookman Old Style"/>
          <w:i/>
          <w:color w:val="212529"/>
          <w:sz w:val="18"/>
          <w:szCs w:val="18"/>
          <w:shd w:val="clear" w:color="auto" w:fill="FFFFFF"/>
        </w:rPr>
        <w:t>pò  due giorni,</w:t>
      </w:r>
      <w:r w:rsidR="005E686F">
        <w:rPr>
          <w:rFonts w:ascii="Bookman Old Style" w:hAnsi="Bookman Old Style"/>
          <w:i/>
          <w:color w:val="212529"/>
          <w:sz w:val="18"/>
          <w:szCs w:val="18"/>
          <w:shd w:val="clear" w:color="auto" w:fill="FFFFFF"/>
        </w:rPr>
        <w:t xml:space="preserve"> </w:t>
      </w:r>
      <w:r w:rsidR="005E686F" w:rsidRPr="005E686F">
        <w:rPr>
          <w:rFonts w:ascii="Bookman Old Style" w:hAnsi="Bookman Old Style"/>
          <w:i/>
          <w:color w:val="212529"/>
          <w:sz w:val="18"/>
          <w:szCs w:val="18"/>
          <w:shd w:val="clear" w:color="auto" w:fill="FFFFFF"/>
        </w:rPr>
        <w:t>o, tre  in circa</w:t>
      </w:r>
      <w:r w:rsidR="00277E34">
        <w:rPr>
          <w:rFonts w:ascii="Bookman Old Style" w:hAnsi="Bookman Old Style"/>
          <w:color w:val="212529"/>
          <w:sz w:val="18"/>
          <w:szCs w:val="18"/>
          <w:shd w:val="clear" w:color="auto" w:fill="FFFFFF"/>
        </w:rPr>
        <w:t xml:space="preserve">, Archivio di Stato di Genova, Lettera del 16 luglio 1588, </w:t>
      </w:r>
      <w:r w:rsidR="005E686F" w:rsidRPr="005E686F">
        <w:rPr>
          <w:rFonts w:ascii="Bookman Old Style" w:hAnsi="Bookman Old Style"/>
          <w:i/>
          <w:color w:val="212529"/>
          <w:sz w:val="18"/>
          <w:szCs w:val="18"/>
          <w:shd w:val="clear" w:color="auto" w:fill="FFFFFF"/>
        </w:rPr>
        <w:t>Senato</w:t>
      </w:r>
      <w:r w:rsidR="005E686F">
        <w:rPr>
          <w:rFonts w:ascii="Bookman Old Style" w:hAnsi="Bookman Old Style"/>
          <w:color w:val="212529"/>
          <w:sz w:val="18"/>
          <w:szCs w:val="18"/>
          <w:shd w:val="clear" w:color="auto" w:fill="FFFFFF"/>
        </w:rPr>
        <w:t xml:space="preserve">- </w:t>
      </w:r>
      <w:r w:rsidR="005E686F" w:rsidRPr="005E686F">
        <w:rPr>
          <w:rFonts w:ascii="Bookman Old Style" w:hAnsi="Bookman Old Style"/>
          <w:i/>
          <w:color w:val="212529"/>
          <w:sz w:val="18"/>
          <w:szCs w:val="18"/>
          <w:shd w:val="clear" w:color="auto" w:fill="FFFFFF"/>
        </w:rPr>
        <w:t>Litterarum</w:t>
      </w:r>
      <w:r w:rsidR="005E686F">
        <w:rPr>
          <w:rFonts w:ascii="Bookman Old Style" w:hAnsi="Bookman Old Style"/>
          <w:color w:val="212529"/>
          <w:sz w:val="18"/>
          <w:szCs w:val="18"/>
          <w:shd w:val="clear" w:color="auto" w:fill="FFFFFF"/>
        </w:rPr>
        <w:t xml:space="preserve"> f.n° 537.</w:t>
      </w:r>
    </w:p>
  </w:footnote>
  <w:footnote w:id="5">
    <w:p w:rsidR="00E145E9" w:rsidRPr="00E145E9" w:rsidRDefault="00E145E9" w:rsidP="006F19C9">
      <w:pPr>
        <w:spacing w:after="0"/>
        <w:jc w:val="both"/>
        <w:rPr>
          <w:rFonts w:ascii="Bookman Old Style" w:hAnsi="Bookman Old Style"/>
        </w:rPr>
      </w:pPr>
      <w:r w:rsidRPr="00A03096">
        <w:rPr>
          <w:rStyle w:val="Rimandonotaapidipagina"/>
          <w:rFonts w:ascii="Bookman Old Style" w:hAnsi="Bookman Old Style"/>
          <w:sz w:val="18"/>
          <w:szCs w:val="18"/>
        </w:rPr>
        <w:footnoteRef/>
      </w:r>
      <w:r w:rsidRPr="00A03096">
        <w:rPr>
          <w:rFonts w:ascii="Bookman Old Style" w:hAnsi="Bookman Old Style"/>
          <w:sz w:val="18"/>
          <w:szCs w:val="18"/>
        </w:rPr>
        <w:t xml:space="preserve"> </w:t>
      </w:r>
      <w:r w:rsidR="00173C61">
        <w:rPr>
          <w:rFonts w:ascii="Bookman Old Style" w:hAnsi="Bookman Old Style"/>
          <w:sz w:val="18"/>
          <w:szCs w:val="18"/>
        </w:rPr>
        <w:t xml:space="preserve">Dello scrivente, </w:t>
      </w:r>
      <w:r w:rsidRPr="00A03096">
        <w:rPr>
          <w:rFonts w:ascii="Bookman Old Style" w:hAnsi="Bookman Old Style"/>
          <w:i/>
          <w:sz w:val="18"/>
          <w:szCs w:val="18"/>
        </w:rPr>
        <w:t>Streghe ad Albenga? Le sepolture anomale di San Calocero e la lunga durata della strigafobia nel Ponente ligure</w:t>
      </w:r>
      <w:r w:rsidRPr="00A03096">
        <w:rPr>
          <w:rFonts w:ascii="Bookman Old Style" w:hAnsi="Bookman Old Style"/>
          <w:sz w:val="18"/>
          <w:szCs w:val="18"/>
        </w:rPr>
        <w:t xml:space="preserve">, </w:t>
      </w:r>
      <w:r w:rsidR="00CF4633">
        <w:rPr>
          <w:rFonts w:ascii="Bookman Old Style" w:hAnsi="Bookman Old Style"/>
          <w:sz w:val="18"/>
          <w:szCs w:val="18"/>
        </w:rPr>
        <w:t xml:space="preserve">in </w:t>
      </w:r>
      <w:r w:rsidRPr="00CF4633">
        <w:rPr>
          <w:rFonts w:ascii="Bookman Old Style" w:hAnsi="Bookman Old Style"/>
          <w:i/>
          <w:sz w:val="18"/>
          <w:szCs w:val="18"/>
        </w:rPr>
        <w:t>Sit tibi terra gravis: sepolture anomale tr</w:t>
      </w:r>
      <w:r w:rsidR="00CF4633" w:rsidRPr="00CF4633">
        <w:rPr>
          <w:rFonts w:ascii="Bookman Old Style" w:hAnsi="Bookman Old Style"/>
          <w:i/>
          <w:sz w:val="18"/>
          <w:szCs w:val="18"/>
        </w:rPr>
        <w:t>a età medievale e postmedievale</w:t>
      </w:r>
      <w:r w:rsidRPr="00CF4633">
        <w:rPr>
          <w:rFonts w:ascii="Bookman Old Style" w:hAnsi="Bookman Old Style"/>
          <w:i/>
          <w:sz w:val="18"/>
          <w:szCs w:val="18"/>
        </w:rPr>
        <w:t>,</w:t>
      </w:r>
      <w:r w:rsidRPr="00CF4633">
        <w:rPr>
          <w:rFonts w:ascii="Bookman Old Style" w:hAnsi="Bookman Old Style"/>
          <w:i/>
          <w:color w:val="231F20"/>
          <w:sz w:val="18"/>
          <w:szCs w:val="18"/>
        </w:rPr>
        <w:t xml:space="preserve"> Atti del Convegno</w:t>
      </w:r>
      <w:r w:rsidRPr="00CF4633">
        <w:rPr>
          <w:rFonts w:ascii="Bookman Old Style" w:hAnsi="Bookman Old Style"/>
          <w:i/>
          <w:sz w:val="18"/>
          <w:szCs w:val="18"/>
        </w:rPr>
        <w:t xml:space="preserve"> Internazionale di Studi Albenga (SV), 14-16 ottobre 2016</w:t>
      </w:r>
      <w:r w:rsidR="00A03096" w:rsidRPr="00A03096">
        <w:rPr>
          <w:rFonts w:ascii="Bookman Old Style" w:hAnsi="Bookman Old Style"/>
          <w:sz w:val="18"/>
          <w:szCs w:val="18"/>
        </w:rPr>
        <w:t>,</w:t>
      </w:r>
      <w:r w:rsidR="00A03096" w:rsidRPr="00A03096">
        <w:rPr>
          <w:rFonts w:ascii="Times New Roman" w:hAnsi="Times New Roman"/>
          <w:b/>
          <w:bCs/>
          <w:sz w:val="18"/>
          <w:szCs w:val="18"/>
        </w:rPr>
        <w:t xml:space="preserve"> </w:t>
      </w:r>
      <w:r w:rsidR="00A03096" w:rsidRPr="00A03096">
        <w:rPr>
          <w:rFonts w:ascii="Bookman Old Style" w:hAnsi="Bookman Old Style"/>
          <w:bCs/>
          <w:sz w:val="18"/>
          <w:szCs w:val="18"/>
        </w:rPr>
        <w:t>Editore Archaeopress</w:t>
      </w:r>
      <w:r w:rsidR="006F19C9">
        <w:rPr>
          <w:rFonts w:ascii="Bookman Old Style" w:hAnsi="Bookman Old Style"/>
          <w:bCs/>
          <w:sz w:val="18"/>
          <w:szCs w:val="18"/>
        </w:rPr>
        <w:t>.</w:t>
      </w:r>
    </w:p>
  </w:footnote>
  <w:footnote w:id="6">
    <w:p w:rsidR="00D9703E" w:rsidRPr="00277E34" w:rsidRDefault="00D9703E" w:rsidP="00277E34">
      <w:pPr>
        <w:pStyle w:val="Testonotaapidipagina"/>
        <w:jc w:val="both"/>
        <w:rPr>
          <w:rFonts w:ascii="Bookman Old Style" w:hAnsi="Bookman Old Style"/>
          <w:sz w:val="18"/>
          <w:szCs w:val="18"/>
        </w:rPr>
      </w:pPr>
      <w:r>
        <w:rPr>
          <w:rStyle w:val="Rimandonotaapidipagina"/>
        </w:rPr>
        <w:footnoteRef/>
      </w:r>
      <w:r>
        <w:t xml:space="preserve"> </w:t>
      </w:r>
      <w:r w:rsidRPr="00277E34">
        <w:rPr>
          <w:rFonts w:ascii="Bookman Old Style" w:hAnsi="Bookman Old Style"/>
          <w:sz w:val="18"/>
          <w:szCs w:val="18"/>
        </w:rPr>
        <w:t xml:space="preserve">Tamar Herzig, </w:t>
      </w:r>
      <w:r w:rsidRPr="00277E34">
        <w:rPr>
          <w:rFonts w:ascii="Bookman Old Style" w:hAnsi="Bookman Old Style"/>
          <w:i/>
          <w:sz w:val="18"/>
          <w:szCs w:val="18"/>
        </w:rPr>
        <w:t>Heinrich Kramer e la caccia alle streghe in Italia</w:t>
      </w:r>
      <w:r w:rsidRPr="00277E34">
        <w:rPr>
          <w:rFonts w:ascii="Bookman Old Style" w:hAnsi="Bookman Old Style"/>
          <w:sz w:val="18"/>
          <w:szCs w:val="18"/>
        </w:rPr>
        <w:t xml:space="preserve">, </w:t>
      </w:r>
      <w:r w:rsidRPr="00277E34">
        <w:rPr>
          <w:rFonts w:ascii="Bookman Old Style" w:hAnsi="Bookman Old Style" w:cs="Calibri"/>
          <w:i/>
          <w:sz w:val="18"/>
          <w:szCs w:val="18"/>
        </w:rPr>
        <w:t xml:space="preserve">«Non lasciar vivere la malefica» . Le streghe nei trattati e nei processi (secoli XIV –XVII) </w:t>
      </w:r>
      <w:r w:rsidRPr="00277E34">
        <w:rPr>
          <w:rFonts w:ascii="Bookman Old Style" w:hAnsi="Bookman Old Style" w:cs="Calibri"/>
          <w:sz w:val="18"/>
          <w:szCs w:val="18"/>
        </w:rPr>
        <w:t xml:space="preserve">a cura di </w:t>
      </w:r>
      <w:r w:rsidRPr="00277E34">
        <w:rPr>
          <w:rFonts w:ascii="Bookman Old Style" w:hAnsi="Bookman Old Style"/>
          <w:sz w:val="18"/>
          <w:szCs w:val="18"/>
        </w:rPr>
        <w:t>Dinora Corsi e Matteo Duni, University Press, Firenze 2008,pp-167-196.</w:t>
      </w:r>
    </w:p>
  </w:footnote>
  <w:footnote w:id="7">
    <w:p w:rsidR="001E0945" w:rsidRPr="00B04EC3" w:rsidRDefault="001E0945" w:rsidP="00277E34">
      <w:pPr>
        <w:pStyle w:val="Testonotaapidipagina"/>
        <w:jc w:val="both"/>
        <w:rPr>
          <w:rFonts w:ascii="Bookman Old Style" w:hAnsi="Bookman Old Style"/>
          <w:sz w:val="18"/>
          <w:szCs w:val="18"/>
        </w:rPr>
      </w:pPr>
      <w:r w:rsidRPr="00277E34">
        <w:rPr>
          <w:rStyle w:val="Rimandonotaapidipagina"/>
          <w:rFonts w:ascii="Bookman Old Style" w:hAnsi="Bookman Old Style"/>
        </w:rPr>
        <w:footnoteRef/>
      </w:r>
      <w:r w:rsidRPr="00277E34">
        <w:rPr>
          <w:rFonts w:ascii="Bookman Old Style" w:hAnsi="Bookman Old Style"/>
        </w:rPr>
        <w:t xml:space="preserve"> </w:t>
      </w:r>
      <w:r w:rsidRPr="00B04EC3">
        <w:rPr>
          <w:rFonts w:ascii="Bookman Old Style" w:hAnsi="Bookman Old Style"/>
          <w:sz w:val="18"/>
          <w:szCs w:val="18"/>
        </w:rPr>
        <w:t xml:space="preserve">Jole Agrimi e Chiara Crisciani, </w:t>
      </w:r>
      <w:r w:rsidRPr="00B04EC3">
        <w:rPr>
          <w:rFonts w:ascii="Bookman Old Style" w:hAnsi="Bookman Old Style"/>
          <w:i/>
          <w:sz w:val="18"/>
          <w:szCs w:val="18"/>
        </w:rPr>
        <w:t xml:space="preserve">Immagini e ruoli della </w:t>
      </w:r>
      <w:r w:rsidRPr="00B04EC3">
        <w:rPr>
          <w:rFonts w:ascii="Bookman Old Style" w:hAnsi="Bookman Old Style" w:cs="Calibri"/>
          <w:i/>
          <w:sz w:val="18"/>
          <w:szCs w:val="18"/>
        </w:rPr>
        <w:t>«vetula»tra sapere medico e antropologia religiosa (secoli XIII-XV)</w:t>
      </w:r>
      <w:r w:rsidRPr="00B04EC3">
        <w:rPr>
          <w:rFonts w:ascii="Bookman Old Style" w:hAnsi="Bookman Old Style" w:cs="Calibri"/>
          <w:sz w:val="18"/>
          <w:szCs w:val="18"/>
        </w:rPr>
        <w:t xml:space="preserve">, Poteri </w:t>
      </w:r>
      <w:r w:rsidRPr="00B04EC3">
        <w:rPr>
          <w:rFonts w:ascii="Bookman Old Style" w:hAnsi="Bookman Old Style" w:cs="Calibri"/>
          <w:i/>
          <w:sz w:val="18"/>
          <w:szCs w:val="18"/>
        </w:rPr>
        <w:t>carismatici e informali:chiesa e società medioevali</w:t>
      </w:r>
      <w:r w:rsidRPr="00B04EC3">
        <w:rPr>
          <w:rFonts w:ascii="Bookman Old Style" w:hAnsi="Bookman Old Style" w:cs="Calibri"/>
          <w:sz w:val="18"/>
          <w:szCs w:val="18"/>
        </w:rPr>
        <w:t>, a cura di Agostino Paravicini Bagliani e André Vauchez,Sellerio Editore, Palermo 1992, pp.224-261.</w:t>
      </w:r>
    </w:p>
  </w:footnote>
  <w:footnote w:id="8">
    <w:p w:rsidR="00870F18" w:rsidRDefault="00870F18">
      <w:pPr>
        <w:pStyle w:val="Testonotaapidipagina"/>
        <w:rPr>
          <w:rFonts w:ascii="Bookman Old Style" w:hAnsi="Bookman Old Style"/>
          <w:sz w:val="18"/>
          <w:szCs w:val="18"/>
        </w:rPr>
      </w:pPr>
      <w:r>
        <w:rPr>
          <w:rStyle w:val="Rimandonotaapidipagina"/>
        </w:rPr>
        <w:footnoteRef/>
      </w:r>
      <w:r>
        <w:t xml:space="preserve"> </w:t>
      </w:r>
      <w:r w:rsidRPr="00E20256">
        <w:rPr>
          <w:rFonts w:ascii="Bookman Old Style" w:hAnsi="Bookman Old Style"/>
          <w:sz w:val="18"/>
          <w:szCs w:val="18"/>
        </w:rPr>
        <w:t xml:space="preserve">Il Commissario Giulio Scribani al Doge ed ai Governatori della Repubblica di Genova Badalucco 1588, Agosto </w:t>
      </w:r>
      <w:r w:rsidR="00277E34">
        <w:rPr>
          <w:rFonts w:ascii="Bookman Old Style" w:hAnsi="Bookman Old Style"/>
          <w:sz w:val="18"/>
          <w:szCs w:val="18"/>
        </w:rPr>
        <w:t xml:space="preserve">30 , As-Ge </w:t>
      </w:r>
      <w:r w:rsidRPr="00E20256">
        <w:rPr>
          <w:rFonts w:ascii="Bookman Old Style" w:hAnsi="Bookman Old Style"/>
          <w:sz w:val="18"/>
          <w:szCs w:val="18"/>
        </w:rPr>
        <w:t xml:space="preserve">, </w:t>
      </w:r>
      <w:r w:rsidRPr="00B873C4">
        <w:rPr>
          <w:rFonts w:ascii="Bookman Old Style" w:hAnsi="Bookman Old Style"/>
          <w:i/>
          <w:sz w:val="18"/>
          <w:szCs w:val="18"/>
        </w:rPr>
        <w:t>Senato</w:t>
      </w:r>
      <w:r w:rsidRPr="00E20256">
        <w:rPr>
          <w:rFonts w:ascii="Bookman Old Style" w:hAnsi="Bookman Old Style"/>
          <w:sz w:val="18"/>
          <w:szCs w:val="18"/>
        </w:rPr>
        <w:t xml:space="preserve">, </w:t>
      </w:r>
      <w:r w:rsidRPr="00B873C4">
        <w:rPr>
          <w:rFonts w:ascii="Bookman Old Style" w:hAnsi="Bookman Old Style"/>
          <w:i/>
          <w:sz w:val="18"/>
          <w:szCs w:val="18"/>
        </w:rPr>
        <w:t>Litterarum</w:t>
      </w:r>
      <w:r w:rsidRPr="00E20256">
        <w:rPr>
          <w:rFonts w:ascii="Bookman Old Style" w:hAnsi="Bookman Old Style"/>
          <w:sz w:val="18"/>
          <w:szCs w:val="18"/>
        </w:rPr>
        <w:t>, f. n° 538.</w:t>
      </w:r>
    </w:p>
    <w:p w:rsidR="00870F18" w:rsidRDefault="00870F18">
      <w:pPr>
        <w:pStyle w:val="Testonotaapidipagina"/>
      </w:pPr>
    </w:p>
  </w:footnote>
  <w:footnote w:id="9">
    <w:p w:rsidR="009648A5" w:rsidRDefault="009648A5" w:rsidP="00F81BAA">
      <w:pPr>
        <w:jc w:val="both"/>
      </w:pPr>
      <w:r w:rsidRPr="00F81BAA">
        <w:rPr>
          <w:rFonts w:ascii="Bookman Old Style" w:hAnsi="Bookman Old Style"/>
          <w:sz w:val="18"/>
          <w:szCs w:val="18"/>
        </w:rPr>
        <w:footnoteRef/>
      </w:r>
      <w:r w:rsidRPr="00F81BAA">
        <w:rPr>
          <w:rFonts w:ascii="Bookman Old Style" w:hAnsi="Bookman Old Style"/>
          <w:sz w:val="18"/>
          <w:szCs w:val="18"/>
        </w:rPr>
        <w:t xml:space="preserve"> All’indomani del Concilio di Trento</w:t>
      </w:r>
      <w:r w:rsidR="00F81BAA">
        <w:rPr>
          <w:rFonts w:ascii="Bookman Old Style" w:hAnsi="Bookman Old Style"/>
          <w:sz w:val="18"/>
          <w:szCs w:val="18"/>
        </w:rPr>
        <w:t>,</w:t>
      </w:r>
      <w:r w:rsidRPr="00F81BAA">
        <w:rPr>
          <w:rFonts w:ascii="Bookman Old Style" w:hAnsi="Bookman Old Style"/>
          <w:sz w:val="18"/>
          <w:szCs w:val="18"/>
        </w:rPr>
        <w:t xml:space="preserve"> le politiche messe in atto dalle istituzioni ecclesiastiche per controllare il fenomeno della prostituzione subirono una decisa svolta in chiave repressiva; alla collaudata strategia messa in atto nei secoli precedenti, indirizzata al recupero e alla reintegrazione sociale delle prostitute convertite, attraverso la creazion</w:t>
      </w:r>
      <w:r w:rsidR="00F81BAA">
        <w:rPr>
          <w:rFonts w:ascii="Bookman Old Style" w:hAnsi="Bookman Old Style"/>
          <w:sz w:val="18"/>
          <w:szCs w:val="18"/>
        </w:rPr>
        <w:t>e di appositi conventi (</w:t>
      </w:r>
      <w:r w:rsidRPr="00F81BAA">
        <w:rPr>
          <w:rFonts w:ascii="Bookman Old Style" w:hAnsi="Bookman Old Style"/>
          <w:sz w:val="18"/>
          <w:szCs w:val="18"/>
        </w:rPr>
        <w:t xml:space="preserve"> Santa Elisabetta</w:t>
      </w:r>
      <w:r w:rsidR="00F81BAA">
        <w:rPr>
          <w:rFonts w:ascii="Bookman Old Style" w:hAnsi="Bookman Old Style"/>
          <w:sz w:val="18"/>
          <w:szCs w:val="18"/>
        </w:rPr>
        <w:t xml:space="preserve"> a Firenze ;</w:t>
      </w:r>
      <w:r w:rsidRPr="00F81BAA">
        <w:rPr>
          <w:rFonts w:ascii="Bookman Old Style" w:hAnsi="Bookman Old Style"/>
          <w:sz w:val="18"/>
          <w:szCs w:val="18"/>
        </w:rPr>
        <w:t xml:space="preserve"> Santa Marta</w:t>
      </w:r>
      <w:r w:rsidR="00F81BAA">
        <w:rPr>
          <w:rFonts w:ascii="Bookman Old Style" w:hAnsi="Bookman Old Style"/>
          <w:sz w:val="18"/>
          <w:szCs w:val="18"/>
        </w:rPr>
        <w:t xml:space="preserve"> a Roma;  le Convertite a Venezia</w:t>
      </w:r>
      <w:r w:rsidRPr="00F81BAA">
        <w:rPr>
          <w:rFonts w:ascii="Bookman Old Style" w:hAnsi="Bookman Old Style"/>
          <w:sz w:val="18"/>
          <w:szCs w:val="18"/>
        </w:rPr>
        <w:t xml:space="preserve">), s’accompagnò una più severa azione mirante a colpire il prestigio sociale </w:t>
      </w:r>
      <w:r w:rsidR="001D2CD3" w:rsidRPr="00F81BAA">
        <w:rPr>
          <w:rFonts w:ascii="Bookman Old Style" w:hAnsi="Bookman Old Style"/>
          <w:sz w:val="18"/>
          <w:szCs w:val="18"/>
        </w:rPr>
        <w:t xml:space="preserve">acquisito dalle prostitute d’alto bordo, le cortigiane. Una delle armi principali usate contro queste </w:t>
      </w:r>
      <w:r w:rsidR="00AE7CCD" w:rsidRPr="00F81BAA">
        <w:rPr>
          <w:rFonts w:ascii="Bookman Old Style" w:hAnsi="Bookman Old Style"/>
          <w:sz w:val="18"/>
          <w:szCs w:val="18"/>
        </w:rPr>
        <w:t>donne indipendenti</w:t>
      </w:r>
      <w:r w:rsidR="001D2CD3" w:rsidRPr="00F81BAA">
        <w:rPr>
          <w:rFonts w:ascii="Bookman Old Style" w:hAnsi="Bookman Old Style"/>
          <w:sz w:val="18"/>
          <w:szCs w:val="18"/>
        </w:rPr>
        <w:t>,</w:t>
      </w:r>
      <w:r w:rsidR="00F81BAA">
        <w:rPr>
          <w:rFonts w:ascii="Bookman Old Style" w:hAnsi="Bookman Old Style"/>
          <w:sz w:val="18"/>
          <w:szCs w:val="18"/>
        </w:rPr>
        <w:t xml:space="preserve"> </w:t>
      </w:r>
      <w:r w:rsidR="001D2CD3" w:rsidRPr="00F81BAA">
        <w:rPr>
          <w:rFonts w:ascii="Bookman Old Style" w:hAnsi="Bookman Old Style"/>
          <w:sz w:val="18"/>
          <w:szCs w:val="18"/>
        </w:rPr>
        <w:t>colte</w:t>
      </w:r>
      <w:r w:rsidR="00AE7CCD" w:rsidRPr="00F81BAA">
        <w:rPr>
          <w:rFonts w:ascii="Bookman Old Style" w:hAnsi="Bookman Old Style"/>
          <w:sz w:val="18"/>
          <w:szCs w:val="18"/>
        </w:rPr>
        <w:t>,</w:t>
      </w:r>
      <w:r w:rsidR="001D2CD3" w:rsidRPr="00F81BAA">
        <w:rPr>
          <w:rFonts w:ascii="Bookman Old Style" w:hAnsi="Bookman Old Style"/>
          <w:sz w:val="18"/>
          <w:szCs w:val="18"/>
        </w:rPr>
        <w:t xml:space="preserve"> raffinate e ben introdotte nella società d’antico regime, fu l’accusa di stregoneria. Famosi sono i processi istruiti dall’Inquisizione</w:t>
      </w:r>
      <w:r w:rsidR="0079398A" w:rsidRPr="00F81BAA">
        <w:rPr>
          <w:rFonts w:ascii="Bookman Old Style" w:hAnsi="Bookman Old Style"/>
          <w:sz w:val="18"/>
          <w:szCs w:val="18"/>
        </w:rPr>
        <w:t xml:space="preserve"> a Venezia</w:t>
      </w:r>
      <w:r w:rsidR="001D2CD3" w:rsidRPr="00F81BAA">
        <w:rPr>
          <w:rFonts w:ascii="Bookman Old Style" w:hAnsi="Bookman Old Style"/>
          <w:sz w:val="18"/>
          <w:szCs w:val="18"/>
        </w:rPr>
        <w:t xml:space="preserve">  nel 1581 contro Andria</w:t>
      </w:r>
      <w:r w:rsidR="0079398A" w:rsidRPr="00F81BAA">
        <w:rPr>
          <w:rFonts w:ascii="Bookman Old Style" w:hAnsi="Bookman Old Style"/>
          <w:sz w:val="18"/>
          <w:szCs w:val="18"/>
        </w:rPr>
        <w:t xml:space="preserve">na Savorgnan </w:t>
      </w:r>
      <w:r w:rsidR="001D2CD3" w:rsidRPr="00F81BAA">
        <w:rPr>
          <w:rFonts w:ascii="Bookman Old Style" w:hAnsi="Bookman Old Style"/>
          <w:sz w:val="18"/>
          <w:szCs w:val="18"/>
        </w:rPr>
        <w:t>e nel 1589 contro Isabella Bellocchio e Livia Azzalina .</w:t>
      </w:r>
      <w:r w:rsidR="0079398A" w:rsidRPr="00F81BAA">
        <w:rPr>
          <w:rFonts w:ascii="Bookman Old Style" w:hAnsi="Bookman Old Style"/>
          <w:sz w:val="18"/>
          <w:szCs w:val="18"/>
        </w:rPr>
        <w:t xml:space="preserve"> I casi di queste illustri cortigiane riflettono  la chiusura dei ceti dominanti nell’ ammettere la loro indipendenza e la loro affermazione sociale, allo stesso tempo risentono del diffuso pregiudizio nei confronti di donne ritenute per la professione esercitata , conoscitrici delle virtù dei semplici (a fini abortivi e contraccettivi)  e in generale esperte nella realizzazione di fatture </w:t>
      </w:r>
      <w:r w:rsidR="0079398A" w:rsidRPr="00F81BAA">
        <w:rPr>
          <w:rFonts w:ascii="Bookman Old Style" w:hAnsi="Bookman Old Style"/>
          <w:i/>
          <w:sz w:val="18"/>
          <w:szCs w:val="18"/>
        </w:rPr>
        <w:t>ad amorem</w:t>
      </w:r>
      <w:r w:rsidR="00AE7CCD" w:rsidRPr="00F81BAA">
        <w:rPr>
          <w:rFonts w:ascii="Bookman Old Style" w:hAnsi="Bookman Old Style"/>
          <w:sz w:val="18"/>
          <w:szCs w:val="18"/>
        </w:rPr>
        <w:t xml:space="preserve">. Il legame tra stregoneria e prostituzione si rivelerà nel corso del XVI  e del XVII secolo un aspetto della lotta ingaggiata dall’Inquisizione contro le superstizioni, assumendo una precisa connotazione urbana, </w:t>
      </w:r>
      <w:r w:rsidR="00F81BAA">
        <w:rPr>
          <w:rFonts w:ascii="Bookman Old Style" w:hAnsi="Bookman Old Style"/>
          <w:sz w:val="18"/>
          <w:szCs w:val="18"/>
        </w:rPr>
        <w:t>si pensi che nella sola Venezia</w:t>
      </w:r>
      <w:r w:rsidR="00AE7CCD" w:rsidRPr="00F81BAA">
        <w:rPr>
          <w:rFonts w:ascii="Bookman Old Style" w:hAnsi="Bookman Old Style"/>
          <w:sz w:val="18"/>
          <w:szCs w:val="18"/>
        </w:rPr>
        <w:t>, nel periodo</w:t>
      </w:r>
      <w:r w:rsidR="00F81BAA">
        <w:rPr>
          <w:rFonts w:ascii="Bookman Old Style" w:hAnsi="Bookman Old Style"/>
          <w:sz w:val="18"/>
          <w:szCs w:val="18"/>
        </w:rPr>
        <w:t xml:space="preserve"> compreso tra il 1542 e il 1599, furono</w:t>
      </w:r>
      <w:r w:rsidR="00AE7CCD" w:rsidRPr="00F81BAA">
        <w:rPr>
          <w:rFonts w:ascii="Bookman Old Style" w:hAnsi="Bookman Old Style"/>
          <w:sz w:val="18"/>
          <w:szCs w:val="18"/>
        </w:rPr>
        <w:t xml:space="preserve"> 182 </w:t>
      </w:r>
      <w:r w:rsidR="00F81BAA">
        <w:rPr>
          <w:rFonts w:ascii="Bookman Old Style" w:hAnsi="Bookman Old Style"/>
          <w:sz w:val="18"/>
          <w:szCs w:val="18"/>
        </w:rPr>
        <w:t xml:space="preserve">i </w:t>
      </w:r>
      <w:r w:rsidR="00AE7CCD" w:rsidRPr="00F81BAA">
        <w:rPr>
          <w:rFonts w:ascii="Bookman Old Style" w:hAnsi="Bookman Old Style"/>
          <w:sz w:val="18"/>
          <w:szCs w:val="18"/>
        </w:rPr>
        <w:t xml:space="preserve">processi istruiti dal Sant’Uffizio per  </w:t>
      </w:r>
      <w:r w:rsidR="00AE7CCD" w:rsidRPr="00F81BAA">
        <w:rPr>
          <w:rFonts w:ascii="Bookman Old Style" w:hAnsi="Bookman Old Style"/>
          <w:i/>
          <w:sz w:val="18"/>
          <w:szCs w:val="18"/>
        </w:rPr>
        <w:t>strigaria, maleficio, arte magica e superstizione</w:t>
      </w:r>
      <w:r w:rsidR="00AE7CCD" w:rsidRPr="00F81BAA">
        <w:rPr>
          <w:rFonts w:ascii="Bookman Old Style" w:hAnsi="Bookman Old Style"/>
          <w:sz w:val="18"/>
          <w:szCs w:val="18"/>
        </w:rPr>
        <w:t xml:space="preserve">, </w:t>
      </w:r>
      <w:r w:rsidR="00F81BAA">
        <w:rPr>
          <w:rFonts w:ascii="Bookman Old Style" w:hAnsi="Bookman Old Style"/>
          <w:sz w:val="18"/>
          <w:szCs w:val="18"/>
        </w:rPr>
        <w:t>e che fra i</w:t>
      </w:r>
      <w:r w:rsidR="00AE7CCD" w:rsidRPr="00F81BAA">
        <w:rPr>
          <w:rFonts w:ascii="Bookman Old Style" w:hAnsi="Bookman Old Style"/>
          <w:sz w:val="18"/>
          <w:szCs w:val="18"/>
        </w:rPr>
        <w:t xml:space="preserve"> 213 indagati ben 193</w:t>
      </w:r>
      <w:r w:rsidR="00F81BAA" w:rsidRPr="00F81BAA">
        <w:rPr>
          <w:rFonts w:ascii="Bookman Old Style" w:hAnsi="Bookman Old Style"/>
          <w:sz w:val="18"/>
          <w:szCs w:val="18"/>
        </w:rPr>
        <w:t xml:space="preserve"> erano donne, </w:t>
      </w:r>
      <w:r w:rsidR="00AE7CCD" w:rsidRPr="00F81BAA">
        <w:rPr>
          <w:rFonts w:ascii="Bookman Old Style" w:hAnsi="Bookman Old Style"/>
          <w:sz w:val="18"/>
          <w:szCs w:val="18"/>
        </w:rPr>
        <w:t xml:space="preserve"> perlopiù </w:t>
      </w:r>
      <w:r w:rsidR="00F81BAA" w:rsidRPr="00F81BAA">
        <w:rPr>
          <w:rFonts w:ascii="Bookman Old Style" w:hAnsi="Bookman Old Style"/>
          <w:sz w:val="18"/>
          <w:szCs w:val="18"/>
        </w:rPr>
        <w:t xml:space="preserve">meretrici. Si tratta tuttavia di una repressione </w:t>
      </w:r>
      <w:r w:rsidR="00AE7CCD" w:rsidRPr="00F81BAA">
        <w:rPr>
          <w:rFonts w:ascii="Bookman Old Style" w:hAnsi="Bookman Old Style"/>
          <w:sz w:val="18"/>
          <w:szCs w:val="18"/>
        </w:rPr>
        <w:t xml:space="preserve">ben diversa nei contenuti e soprattutto negli esiti, da quella avviata dai tribunali di fede nel XV secolo </w:t>
      </w:r>
      <w:r w:rsidR="00F81BAA">
        <w:rPr>
          <w:rFonts w:ascii="Bookman Old Style" w:hAnsi="Bookman Old Style"/>
          <w:sz w:val="18"/>
          <w:szCs w:val="18"/>
        </w:rPr>
        <w:t>nelle vallate alpine. Su questo tema si vedano tra gli altri,</w:t>
      </w:r>
      <w:r w:rsidR="00F81BAA" w:rsidRPr="00F81BAA">
        <w:rPr>
          <w:rFonts w:ascii="Bookman Old Style" w:hAnsi="Bookman Old Style"/>
          <w:sz w:val="18"/>
          <w:szCs w:val="18"/>
        </w:rPr>
        <w:t xml:space="preserve"> Marisa Milani (a cura di), </w:t>
      </w:r>
      <w:r w:rsidR="00F81BAA" w:rsidRPr="00F81BAA">
        <w:rPr>
          <w:rFonts w:ascii="Bookman Old Style" w:hAnsi="Bookman Old Style"/>
          <w:i/>
          <w:sz w:val="18"/>
          <w:szCs w:val="18"/>
        </w:rPr>
        <w:t>Streghe e diavoli nei processi del S. Uffizio</w:t>
      </w:r>
      <w:r w:rsidR="00F81BAA" w:rsidRPr="00F81BAA">
        <w:rPr>
          <w:rFonts w:ascii="Bookman Old Style" w:hAnsi="Bookman Old Style"/>
          <w:sz w:val="18"/>
          <w:szCs w:val="18"/>
        </w:rPr>
        <w:t xml:space="preserve">, Venezia 1554-1587, coll. Le Giuncate, Grafiche Tassotti, Bassano del Grappa 1994; Idem,  La </w:t>
      </w:r>
      <w:r w:rsidR="00F81BAA" w:rsidRPr="00F81BAA">
        <w:rPr>
          <w:rFonts w:ascii="Bookman Old Style" w:hAnsi="Bookman Old Style"/>
          <w:i/>
          <w:sz w:val="18"/>
          <w:szCs w:val="18"/>
        </w:rPr>
        <w:t>Verità, ovvero Il processo contro Isabella Bellocchio</w:t>
      </w:r>
      <w:r w:rsidR="00F81BAA" w:rsidRPr="00F81BAA">
        <w:rPr>
          <w:rFonts w:ascii="Bookman Old Style" w:hAnsi="Bookman Old Style"/>
          <w:sz w:val="18"/>
          <w:szCs w:val="18"/>
        </w:rPr>
        <w:t xml:space="preserve"> (</w:t>
      </w:r>
      <w:r w:rsidR="00F81BAA" w:rsidRPr="00F81BAA">
        <w:rPr>
          <w:rFonts w:ascii="Bookman Old Style" w:hAnsi="Bookman Old Style"/>
          <w:i/>
          <w:sz w:val="18"/>
          <w:szCs w:val="18"/>
        </w:rPr>
        <w:t>Venezia, 12 gennaio – 14 ottobre 1589)</w:t>
      </w:r>
      <w:r w:rsidR="00F81BAA" w:rsidRPr="00F81BAA">
        <w:rPr>
          <w:rFonts w:ascii="Bookman Old Style" w:hAnsi="Bookman Old Style"/>
          <w:sz w:val="18"/>
          <w:szCs w:val="18"/>
        </w:rPr>
        <w:t>, 2 voll., Centrostampa Palazzo Maldura, Padova 1985; Giovanni Scarabello, </w:t>
      </w:r>
      <w:r w:rsidR="00F81BAA" w:rsidRPr="00F81BAA">
        <w:rPr>
          <w:rFonts w:ascii="Bookman Old Style" w:hAnsi="Bookman Old Style"/>
          <w:i/>
          <w:sz w:val="18"/>
          <w:szCs w:val="18"/>
        </w:rPr>
        <w:t>Meretrices. Storia della prostituzione a Venezia dal XIII al XVIII secolo,</w:t>
      </w:r>
      <w:r w:rsidR="00F81BAA" w:rsidRPr="00F81BAA">
        <w:rPr>
          <w:rFonts w:ascii="Bookman Old Style" w:hAnsi="Bookman Old Style"/>
          <w:sz w:val="18"/>
          <w:szCs w:val="18"/>
        </w:rPr>
        <w:t xml:space="preserve"> Supernova, Venezia 2008, Chiara Schiavon, </w:t>
      </w:r>
      <w:r w:rsidR="00F81BAA" w:rsidRPr="00F81BAA">
        <w:rPr>
          <w:rFonts w:ascii="Bookman Old Style" w:hAnsi="Bookman Old Style"/>
          <w:i/>
          <w:sz w:val="18"/>
          <w:szCs w:val="18"/>
        </w:rPr>
        <w:t>«De Veritate Dicenda». La lingua nei processi alle streghe del Sant'Uffizio di Venezia</w:t>
      </w:r>
      <w:r w:rsidR="00F81BAA" w:rsidRPr="00F81BAA">
        <w:rPr>
          <w:rFonts w:ascii="Bookman Old Style" w:hAnsi="Bookman Old Style"/>
          <w:sz w:val="18"/>
          <w:szCs w:val="18"/>
        </w:rPr>
        <w:t>, tesi di laurea , Università degli Studi di Padova, a.a. 2001-2002.</w:t>
      </w:r>
    </w:p>
  </w:footnote>
  <w:footnote w:id="10">
    <w:p w:rsidR="00FE5FB4" w:rsidRPr="00F81BAA" w:rsidRDefault="00FE5FB4">
      <w:pPr>
        <w:pStyle w:val="Testonotaapidipagina"/>
        <w:rPr>
          <w:rFonts w:ascii="Bookman Old Style" w:hAnsi="Bookman Old Style"/>
          <w:sz w:val="18"/>
          <w:szCs w:val="18"/>
        </w:rPr>
      </w:pPr>
      <w:r w:rsidRPr="00F81BAA">
        <w:rPr>
          <w:rStyle w:val="Rimandonotaapidipagina"/>
          <w:rFonts w:ascii="Bookman Old Style" w:hAnsi="Bookman Old Style"/>
          <w:sz w:val="18"/>
          <w:szCs w:val="18"/>
        </w:rPr>
        <w:footnoteRef/>
      </w:r>
      <w:r w:rsidRPr="00F81BAA">
        <w:rPr>
          <w:rFonts w:ascii="Bookman Old Style" w:hAnsi="Bookman Old Style"/>
          <w:sz w:val="18"/>
          <w:szCs w:val="18"/>
        </w:rPr>
        <w:t xml:space="preserve"> </w:t>
      </w:r>
      <w:r w:rsidRPr="00F81BAA">
        <w:rPr>
          <w:rFonts w:ascii="Bookman Old Style" w:hAnsi="Bookman Old Style"/>
          <w:i/>
          <w:sz w:val="18"/>
          <w:szCs w:val="18"/>
        </w:rPr>
        <w:t>Encyclopedia of Witchcraft. The Western Tradition</w:t>
      </w:r>
      <w:r w:rsidRPr="00F81BAA">
        <w:rPr>
          <w:rFonts w:ascii="Bookman Old Style" w:hAnsi="Bookman Old Style"/>
          <w:sz w:val="18"/>
          <w:szCs w:val="18"/>
        </w:rPr>
        <w:t>, Richard M.Golden, Editor, vol. III, ABC-CLIO, Santa Barbara (CA)2006,s.v. Drama,italian.</w:t>
      </w:r>
    </w:p>
  </w:footnote>
  <w:footnote w:id="11">
    <w:p w:rsidR="001F3F30" w:rsidRPr="00F83CA1" w:rsidRDefault="001F3F30">
      <w:pPr>
        <w:pStyle w:val="Testonotaapidipagina"/>
        <w:rPr>
          <w:rFonts w:ascii="Bookman Old Style" w:hAnsi="Bookman Old Style"/>
        </w:rPr>
      </w:pPr>
      <w:r>
        <w:rPr>
          <w:rStyle w:val="Rimandonotaapidipagina"/>
        </w:rPr>
        <w:footnoteRef/>
      </w:r>
      <w:r>
        <w:t xml:space="preserve"> </w:t>
      </w:r>
      <w:r w:rsidR="00F83CA1" w:rsidRPr="00F83CA1">
        <w:rPr>
          <w:rFonts w:ascii="Bookman Old Style" w:hAnsi="Bookman Old Style"/>
        </w:rPr>
        <w:t xml:space="preserve">Brian P. Levack, </w:t>
      </w:r>
      <w:r w:rsidR="00F83CA1" w:rsidRPr="00F83CA1">
        <w:rPr>
          <w:rFonts w:ascii="Bookman Old Style" w:hAnsi="Bookman Old Style"/>
          <w:i/>
        </w:rPr>
        <w:t>La caccia alle streghe</w:t>
      </w:r>
      <w:r w:rsidR="00F83CA1" w:rsidRPr="00F83CA1">
        <w:rPr>
          <w:rFonts w:ascii="Bookman Old Style" w:hAnsi="Bookman Old Style"/>
        </w:rPr>
        <w:t>, Laterza, Bari 1988, pp.191-197.</w:t>
      </w:r>
    </w:p>
  </w:footnote>
  <w:footnote w:id="12">
    <w:p w:rsidR="00B86A0F" w:rsidRPr="00E3458D" w:rsidRDefault="00B86A0F" w:rsidP="00B86A0F">
      <w:pPr>
        <w:pStyle w:val="Testonotaapidipagina"/>
        <w:jc w:val="both"/>
      </w:pPr>
      <w:r>
        <w:rPr>
          <w:rStyle w:val="Rimandonotaapidipagina"/>
        </w:rPr>
        <w:footnoteRef/>
      </w:r>
      <w:r>
        <w:t xml:space="preserve"> </w:t>
      </w:r>
      <w:r>
        <w:rPr>
          <w:rFonts w:ascii="Bookman Old Style" w:hAnsi="Bookman Old Style"/>
          <w:sz w:val="18"/>
          <w:szCs w:val="18"/>
        </w:rPr>
        <w:t xml:space="preserve">Giulio Scribani è </w:t>
      </w:r>
      <w:r w:rsidRPr="00B86A0F">
        <w:rPr>
          <w:rFonts w:ascii="Bookman Old Style" w:hAnsi="Bookman Old Style"/>
          <w:sz w:val="18"/>
          <w:szCs w:val="18"/>
        </w:rPr>
        <w:t>interprete di una tradizione evidentemente radicata in Liguria,</w:t>
      </w:r>
      <w:r w:rsidR="00B873C4">
        <w:rPr>
          <w:rFonts w:ascii="Bookman Old Style" w:hAnsi="Bookman Old Style"/>
          <w:sz w:val="18"/>
          <w:szCs w:val="18"/>
        </w:rPr>
        <w:t xml:space="preserve"> in specie nel Ponente, dove </w:t>
      </w:r>
      <w:r w:rsidRPr="00B86A0F">
        <w:rPr>
          <w:rFonts w:ascii="Bookman Old Style" w:hAnsi="Bookman Old Style"/>
          <w:sz w:val="18"/>
          <w:szCs w:val="18"/>
        </w:rPr>
        <w:t xml:space="preserve">proprio a Triora è </w:t>
      </w:r>
      <w:r>
        <w:rPr>
          <w:rFonts w:ascii="Bookman Old Style" w:hAnsi="Bookman Old Style"/>
          <w:sz w:val="18"/>
          <w:szCs w:val="18"/>
        </w:rPr>
        <w:t xml:space="preserve">ancora </w:t>
      </w:r>
      <w:r w:rsidRPr="00B86A0F">
        <w:rPr>
          <w:rFonts w:ascii="Bookman Old Style" w:hAnsi="Bookman Old Style"/>
          <w:sz w:val="18"/>
          <w:szCs w:val="18"/>
        </w:rPr>
        <w:t xml:space="preserve">tangibile </w:t>
      </w:r>
      <w:r>
        <w:rPr>
          <w:rFonts w:ascii="Bookman Old Style" w:hAnsi="Bookman Old Style"/>
          <w:sz w:val="18"/>
          <w:szCs w:val="18"/>
        </w:rPr>
        <w:t xml:space="preserve">il </w:t>
      </w:r>
      <w:r w:rsidRPr="00B86A0F">
        <w:rPr>
          <w:rFonts w:ascii="Bookman Old Style" w:hAnsi="Bookman Old Style"/>
          <w:sz w:val="18"/>
          <w:szCs w:val="18"/>
        </w:rPr>
        <w:t>ricordo di un passato in cui l’ossessione per il maleficium dovette essere così forte da lasciare traccia in un affresco ancora oggi visibile nella chiesa dedicata a san Bernardino da Siena (che forse passò anche in Valle Argentina),risalente probabilmente al tardo Quattrocento, in cui sono ritratti insieme catari e  fattucchiere mentre  ardono nella stessa fornace infernale con in testa la mitra degli eretici</w:t>
      </w:r>
      <w:r w:rsidR="00B873C4">
        <w:rPr>
          <w:rFonts w:ascii="Bookman Old Style" w:hAnsi="Bookman Old Style"/>
          <w:sz w:val="18"/>
          <w:szCs w:val="18"/>
        </w:rPr>
        <w:t xml:space="preserve">,cfr, </w:t>
      </w:r>
      <w:r w:rsidR="00B873C4" w:rsidRPr="00B873C4">
        <w:rPr>
          <w:rFonts w:ascii="Bookman Old Style" w:hAnsi="Bookman Old Style"/>
          <w:i/>
          <w:sz w:val="18"/>
          <w:szCs w:val="18"/>
        </w:rPr>
        <w:t>La causa delle streghe</w:t>
      </w:r>
      <w:r w:rsidR="00B873C4">
        <w:rPr>
          <w:rFonts w:ascii="Bookman Old Style" w:hAnsi="Bookman Old Style"/>
          <w:sz w:val="18"/>
          <w:szCs w:val="18"/>
        </w:rPr>
        <w:t xml:space="preserve"> cit. , Appendice iconografica, pp.399-403 </w:t>
      </w:r>
      <w:r w:rsidRPr="00B86A0F">
        <w:rPr>
          <w:rFonts w:ascii="Bookman Old Style" w:hAnsi="Bookman Old Style"/>
          <w:sz w:val="18"/>
          <w:szCs w:val="18"/>
        </w:rPr>
        <w:t xml:space="preserve">. Più volte il giudice inviato da Genova </w:t>
      </w:r>
      <w:r w:rsidR="00E3458D">
        <w:rPr>
          <w:rFonts w:ascii="Bookman Old Style" w:hAnsi="Bookman Old Style"/>
          <w:sz w:val="18"/>
          <w:szCs w:val="18"/>
        </w:rPr>
        <w:t>tornerà nel corso della caccia a ribadire l</w:t>
      </w:r>
      <w:r w:rsidRPr="00B86A0F">
        <w:rPr>
          <w:rFonts w:ascii="Bookman Old Style" w:hAnsi="Bookman Old Style"/>
          <w:sz w:val="18"/>
          <w:szCs w:val="18"/>
        </w:rPr>
        <w:t xml:space="preserve">a necessità di intervenire a fondo e con estrema durezza </w:t>
      </w:r>
      <w:r w:rsidRPr="00E3458D">
        <w:rPr>
          <w:rFonts w:ascii="Bookman Old Style" w:hAnsi="Bookman Old Style"/>
          <w:i/>
          <w:sz w:val="18"/>
          <w:szCs w:val="18"/>
        </w:rPr>
        <w:t>per smorbare questo paese da questa perfida et Diabolica Canaglia che scorre tutto il mondo commettendo infinite scleragini</w:t>
      </w:r>
      <w:r w:rsidR="00E3458D">
        <w:rPr>
          <w:rFonts w:ascii="Bookman Old Style" w:hAnsi="Bookman Old Style"/>
          <w:i/>
          <w:sz w:val="18"/>
          <w:szCs w:val="18"/>
        </w:rPr>
        <w:t xml:space="preserve">, </w:t>
      </w:r>
      <w:r w:rsidR="00B04EC3">
        <w:rPr>
          <w:rFonts w:ascii="Bookman Old Style" w:hAnsi="Bookman Old Style"/>
          <w:i/>
          <w:sz w:val="18"/>
          <w:szCs w:val="18"/>
        </w:rPr>
        <w:t>AS</w:t>
      </w:r>
      <w:r w:rsidR="00E3458D" w:rsidRPr="00471301">
        <w:rPr>
          <w:rFonts w:ascii="Bookman Old Style" w:hAnsi="Bookman Old Style"/>
          <w:i/>
          <w:sz w:val="18"/>
          <w:szCs w:val="18"/>
        </w:rPr>
        <w:t xml:space="preserve">-GE, </w:t>
      </w:r>
      <w:r w:rsidR="00471301" w:rsidRPr="00471301">
        <w:rPr>
          <w:rFonts w:ascii="Bookman Old Style" w:hAnsi="Bookman Old Style"/>
          <w:i/>
          <w:sz w:val="18"/>
          <w:szCs w:val="18"/>
        </w:rPr>
        <w:t xml:space="preserve"> Senato, </w:t>
      </w:r>
      <w:r w:rsidR="00E3458D" w:rsidRPr="00471301">
        <w:rPr>
          <w:rFonts w:ascii="Bookman Old Style" w:hAnsi="Bookman Old Style"/>
          <w:i/>
          <w:sz w:val="18"/>
          <w:szCs w:val="18"/>
        </w:rPr>
        <w:t>Litterarum ,</w:t>
      </w:r>
      <w:r w:rsidR="00E3458D" w:rsidRPr="00471301">
        <w:rPr>
          <w:rFonts w:ascii="Bookman Old Style" w:hAnsi="Bookman Old Style"/>
          <w:sz w:val="18"/>
          <w:szCs w:val="18"/>
        </w:rPr>
        <w:t xml:space="preserve">10 luglio 1588, </w:t>
      </w:r>
      <w:r w:rsidR="00471301" w:rsidRPr="00471301">
        <w:rPr>
          <w:rFonts w:ascii="Bookman Old Style" w:hAnsi="Bookman Old Style"/>
          <w:sz w:val="18"/>
          <w:szCs w:val="18"/>
        </w:rPr>
        <w:t xml:space="preserve"> f.. n° 538 ; ivi, 24 luglio 1588; ivi, </w:t>
      </w:r>
      <w:r w:rsidR="00E3458D" w:rsidRPr="00471301">
        <w:rPr>
          <w:rFonts w:ascii="Bookman Old Style" w:hAnsi="Bookman Old Style"/>
          <w:sz w:val="18"/>
          <w:szCs w:val="18"/>
        </w:rPr>
        <w:t>30 agosto 1588</w:t>
      </w:r>
      <w:r w:rsidR="00471301">
        <w:rPr>
          <w:rFonts w:ascii="Bookman Old Style" w:hAnsi="Bookman Old Style"/>
          <w:sz w:val="18"/>
          <w:szCs w:val="18"/>
        </w:rPr>
        <w:t>.</w:t>
      </w:r>
    </w:p>
  </w:footnote>
  <w:footnote w:id="13">
    <w:p w:rsidR="0019501D" w:rsidRPr="003D18C4" w:rsidRDefault="0019501D" w:rsidP="0019501D">
      <w:pPr>
        <w:pStyle w:val="Testonotaapidipagina"/>
        <w:rPr>
          <w:rFonts w:ascii="Bookman Old Style" w:hAnsi="Bookman Old Style"/>
          <w:sz w:val="18"/>
          <w:szCs w:val="18"/>
        </w:rPr>
      </w:pPr>
      <w:r w:rsidRPr="003D18C4">
        <w:rPr>
          <w:rStyle w:val="Rimandonotaapidipagina"/>
          <w:rFonts w:ascii="Bookman Old Style" w:hAnsi="Bookman Old Style"/>
        </w:rPr>
        <w:footnoteRef/>
      </w:r>
      <w:r w:rsidRPr="003D18C4">
        <w:rPr>
          <w:rFonts w:ascii="Bookman Old Style" w:hAnsi="Bookman Old Style"/>
        </w:rPr>
        <w:t xml:space="preserve"> </w:t>
      </w:r>
      <w:r w:rsidRPr="00B873C4">
        <w:rPr>
          <w:rFonts w:ascii="Bookman Old Style" w:hAnsi="Bookman Old Style"/>
          <w:i/>
          <w:sz w:val="18"/>
          <w:szCs w:val="18"/>
        </w:rPr>
        <w:t>Dizionario storico dell’Inquisizione</w:t>
      </w:r>
      <w:r w:rsidRPr="003D18C4">
        <w:rPr>
          <w:rFonts w:ascii="Bookman Old Style" w:hAnsi="Bookman Old Style"/>
          <w:sz w:val="18"/>
          <w:szCs w:val="18"/>
        </w:rPr>
        <w:t>, vol. III cit., s.v. Rategno.</w:t>
      </w:r>
    </w:p>
  </w:footnote>
  <w:footnote w:id="14">
    <w:p w:rsidR="000F2734" w:rsidRPr="003D18C4" w:rsidRDefault="000F2734" w:rsidP="002D099B">
      <w:pPr>
        <w:pStyle w:val="Testonotaapidipagina"/>
        <w:jc w:val="both"/>
        <w:rPr>
          <w:rFonts w:ascii="Bookman Old Style" w:hAnsi="Bookman Old Style"/>
          <w:sz w:val="18"/>
          <w:szCs w:val="18"/>
        </w:rPr>
      </w:pPr>
      <w:r w:rsidRPr="003D18C4">
        <w:rPr>
          <w:rStyle w:val="Rimandonotaapidipagina"/>
          <w:rFonts w:ascii="Bookman Old Style" w:hAnsi="Bookman Old Style"/>
          <w:sz w:val="18"/>
          <w:szCs w:val="18"/>
        </w:rPr>
        <w:footnoteRef/>
      </w:r>
      <w:r w:rsidRPr="003D18C4">
        <w:rPr>
          <w:rFonts w:ascii="Bookman Old Style" w:hAnsi="Bookman Old Style"/>
          <w:sz w:val="18"/>
          <w:szCs w:val="18"/>
        </w:rPr>
        <w:t xml:space="preserve"> </w:t>
      </w:r>
      <w:r w:rsidR="00091B4F" w:rsidRPr="003D18C4">
        <w:rPr>
          <w:rFonts w:ascii="Bookman Old Style" w:hAnsi="Bookman Old Style"/>
          <w:sz w:val="18"/>
          <w:szCs w:val="18"/>
        </w:rPr>
        <w:t xml:space="preserve">Sergio Abbiati,Attilio Agnoletto, Maria Rosaro Lazzati, </w:t>
      </w:r>
      <w:r w:rsidR="00091B4F" w:rsidRPr="003D18C4">
        <w:rPr>
          <w:rFonts w:ascii="Bookman Old Style" w:hAnsi="Bookman Old Style"/>
          <w:i/>
          <w:sz w:val="18"/>
          <w:szCs w:val="18"/>
        </w:rPr>
        <w:t>La stregoneria. Diavoli, streghe,inquisitori dal Trecento al Settecento</w:t>
      </w:r>
      <w:r w:rsidR="00091B4F" w:rsidRPr="003D18C4">
        <w:rPr>
          <w:rFonts w:ascii="Bookman Old Style" w:hAnsi="Bookman Old Style"/>
          <w:sz w:val="18"/>
          <w:szCs w:val="18"/>
        </w:rPr>
        <w:t>, Arnoldo Mondadori Editore, Milano 1984,p.210.</w:t>
      </w:r>
      <w:r w:rsidR="002D099B">
        <w:rPr>
          <w:rFonts w:ascii="Bookman Old Style" w:hAnsi="Bookman Old Style"/>
          <w:sz w:val="18"/>
          <w:szCs w:val="18"/>
        </w:rPr>
        <w:t xml:space="preserve"> Oltre a queste autorità, Scribani nella sua istruttoria si rifarà agli insegnamenti di Paolo Grillando,giudice criminale, vissuto nella prima metà del Cinquecento, autore del </w:t>
      </w:r>
      <w:r w:rsidR="002D099B" w:rsidRPr="002D099B">
        <w:rPr>
          <w:rFonts w:ascii="Bookman Old Style" w:hAnsi="Bookman Old Style"/>
          <w:i/>
          <w:sz w:val="18"/>
          <w:szCs w:val="18"/>
        </w:rPr>
        <w:t>De hereticis sortilegiis</w:t>
      </w:r>
      <w:r w:rsidR="002D099B">
        <w:rPr>
          <w:rFonts w:ascii="Bookman Old Style" w:hAnsi="Bookman Old Style"/>
          <w:sz w:val="18"/>
          <w:szCs w:val="18"/>
        </w:rPr>
        <w:t xml:space="preserve">(1536), che conobbe molte edizioni e ristampe, anche parziali  e che spesso fu affiancato al Malleus. Nel compendio di Grillando sono riassunti i capisaldi della stregoneria diabolica:il pregiudizio misogino sulla debolezza femminile, sulla crudeltà e la lussuria delle donne;  la novità delle nuove adepte di Satana  rispetto alle antiche streghe; i connubi coi demoni;il trasporto fisico da un luogo all’altro e quindi la realtà del volo notturno, cfr. </w:t>
      </w:r>
      <w:r w:rsidR="002D099B" w:rsidRPr="002D099B">
        <w:rPr>
          <w:rFonts w:ascii="Bookman Old Style" w:hAnsi="Bookman Old Style"/>
          <w:i/>
          <w:sz w:val="18"/>
          <w:szCs w:val="18"/>
        </w:rPr>
        <w:t>Dizionario storico dell’Inquisizione</w:t>
      </w:r>
      <w:r w:rsidR="002D099B">
        <w:rPr>
          <w:rFonts w:ascii="Bookman Old Style" w:hAnsi="Bookman Old Style"/>
          <w:sz w:val="18"/>
          <w:szCs w:val="18"/>
        </w:rPr>
        <w:t xml:space="preserve">, cit. vol. II, s.v. </w:t>
      </w:r>
      <w:r w:rsidR="002D099B" w:rsidRPr="002D099B">
        <w:rPr>
          <w:rFonts w:ascii="Bookman Old Style" w:hAnsi="Bookman Old Style"/>
          <w:i/>
          <w:sz w:val="18"/>
          <w:szCs w:val="18"/>
        </w:rPr>
        <w:t>Grillando, Paolo</w:t>
      </w:r>
      <w:r w:rsidR="002D099B">
        <w:rPr>
          <w:rFonts w:ascii="Bookman Old Style" w:hAnsi="Bookman Old Style"/>
          <w:sz w:val="18"/>
          <w:szCs w:val="18"/>
        </w:rPr>
        <w:t>.</w:t>
      </w:r>
    </w:p>
  </w:footnote>
  <w:footnote w:id="15">
    <w:p w:rsidR="008D5079" w:rsidRPr="003D18C4" w:rsidRDefault="008D5079">
      <w:pPr>
        <w:pStyle w:val="Testonotaapidipagina"/>
        <w:rPr>
          <w:rFonts w:ascii="Bookman Old Style" w:hAnsi="Bookman Old Style"/>
          <w:sz w:val="18"/>
          <w:szCs w:val="18"/>
        </w:rPr>
      </w:pPr>
      <w:r w:rsidRPr="003D18C4">
        <w:rPr>
          <w:rStyle w:val="Rimandonotaapidipagina"/>
          <w:rFonts w:ascii="Bookman Old Style" w:hAnsi="Bookman Old Style"/>
          <w:sz w:val="18"/>
          <w:szCs w:val="18"/>
        </w:rPr>
        <w:footnoteRef/>
      </w:r>
      <w:r w:rsidR="00B04EC3">
        <w:rPr>
          <w:rFonts w:ascii="Bookman Old Style" w:hAnsi="Bookman Old Style"/>
          <w:sz w:val="18"/>
          <w:szCs w:val="18"/>
        </w:rPr>
        <w:t xml:space="preserve">  </w:t>
      </w:r>
      <w:r w:rsidR="00B04EC3" w:rsidRPr="00B04EC3">
        <w:rPr>
          <w:rFonts w:ascii="Bookman Old Style" w:hAnsi="Bookman Old Style"/>
          <w:i/>
          <w:sz w:val="18"/>
          <w:szCs w:val="18"/>
        </w:rPr>
        <w:t>La stregoneria</w:t>
      </w:r>
      <w:r w:rsidR="00B04EC3">
        <w:rPr>
          <w:rFonts w:ascii="Bookman Old Style" w:hAnsi="Bookman Old Style"/>
          <w:sz w:val="18"/>
          <w:szCs w:val="18"/>
        </w:rPr>
        <w:t xml:space="preserve"> cit.</w:t>
      </w:r>
      <w:r w:rsidRPr="003D18C4">
        <w:rPr>
          <w:rFonts w:ascii="Bookman Old Style" w:hAnsi="Bookman Old Style"/>
          <w:sz w:val="18"/>
          <w:szCs w:val="18"/>
        </w:rPr>
        <w:t>, pp.142-148.</w:t>
      </w:r>
    </w:p>
  </w:footnote>
  <w:footnote w:id="16">
    <w:p w:rsidR="00870F18" w:rsidRDefault="00870F18">
      <w:pPr>
        <w:pStyle w:val="Testonotaapidipagina"/>
        <w:rPr>
          <w:rFonts w:ascii="Bookman Old Style" w:hAnsi="Bookman Old Style"/>
          <w:sz w:val="18"/>
          <w:szCs w:val="18"/>
        </w:rPr>
      </w:pPr>
      <w:r>
        <w:rPr>
          <w:rStyle w:val="Rimandonotaapidipagina"/>
        </w:rPr>
        <w:footnoteRef/>
      </w:r>
      <w:r>
        <w:t xml:space="preserve"> </w:t>
      </w:r>
      <w:r w:rsidRPr="00E20256">
        <w:rPr>
          <w:rFonts w:ascii="Bookman Old Style" w:hAnsi="Bookman Old Style"/>
          <w:sz w:val="18"/>
          <w:szCs w:val="18"/>
        </w:rPr>
        <w:t xml:space="preserve">Il Commissario Giulio Scribani al Doge ed ai Governatori della Repubblica di Genova Badalucco 1588, Agosto 30 , </w:t>
      </w:r>
      <w:r w:rsidR="00B04EC3">
        <w:rPr>
          <w:rFonts w:ascii="Bookman Old Style" w:hAnsi="Bookman Old Style"/>
          <w:sz w:val="18"/>
          <w:szCs w:val="18"/>
        </w:rPr>
        <w:t>AS-GE</w:t>
      </w:r>
      <w:r w:rsidR="00277E34">
        <w:rPr>
          <w:rFonts w:ascii="Bookman Old Style" w:hAnsi="Bookman Old Style"/>
          <w:sz w:val="18"/>
          <w:szCs w:val="18"/>
        </w:rPr>
        <w:t xml:space="preserve"> </w:t>
      </w:r>
      <w:r w:rsidRPr="00E20256">
        <w:rPr>
          <w:rFonts w:ascii="Bookman Old Style" w:hAnsi="Bookman Old Style"/>
          <w:sz w:val="18"/>
          <w:szCs w:val="18"/>
        </w:rPr>
        <w:t xml:space="preserve">, </w:t>
      </w:r>
      <w:r w:rsidRPr="00B873C4">
        <w:rPr>
          <w:rFonts w:ascii="Bookman Old Style" w:hAnsi="Bookman Old Style"/>
          <w:i/>
          <w:sz w:val="18"/>
          <w:szCs w:val="18"/>
        </w:rPr>
        <w:t>Senato</w:t>
      </w:r>
      <w:r w:rsidRPr="00E20256">
        <w:rPr>
          <w:rFonts w:ascii="Bookman Old Style" w:hAnsi="Bookman Old Style"/>
          <w:sz w:val="18"/>
          <w:szCs w:val="18"/>
        </w:rPr>
        <w:t xml:space="preserve">, </w:t>
      </w:r>
      <w:r w:rsidRPr="00B873C4">
        <w:rPr>
          <w:rFonts w:ascii="Bookman Old Style" w:hAnsi="Bookman Old Style"/>
          <w:i/>
          <w:sz w:val="18"/>
          <w:szCs w:val="18"/>
        </w:rPr>
        <w:t>Litterarum</w:t>
      </w:r>
      <w:r w:rsidRPr="00E20256">
        <w:rPr>
          <w:rFonts w:ascii="Bookman Old Style" w:hAnsi="Bookman Old Style"/>
          <w:sz w:val="18"/>
          <w:szCs w:val="18"/>
        </w:rPr>
        <w:t>, f. n° 538.</w:t>
      </w:r>
    </w:p>
    <w:p w:rsidR="002668C3" w:rsidRDefault="002668C3">
      <w:pPr>
        <w:pStyle w:val="Testonotaapidipagina"/>
      </w:pPr>
    </w:p>
  </w:footnote>
  <w:footnote w:id="17">
    <w:p w:rsidR="003D18C4" w:rsidRDefault="003D18C4">
      <w:pPr>
        <w:pStyle w:val="Testonotaapidipagina"/>
        <w:rPr>
          <w:rFonts w:ascii="Book Antiqua" w:hAnsi="Book Antiqua"/>
        </w:rPr>
      </w:pPr>
      <w:r>
        <w:rPr>
          <w:rStyle w:val="Rimandonotaapidipagina"/>
        </w:rPr>
        <w:footnoteRef/>
      </w:r>
      <w:r>
        <w:t xml:space="preserve"> </w:t>
      </w:r>
      <w:r w:rsidRPr="00D4053E">
        <w:rPr>
          <w:rFonts w:ascii="Bookman Old Style" w:hAnsi="Bookman Old Style"/>
        </w:rPr>
        <w:t xml:space="preserve">Ibidem </w:t>
      </w:r>
      <w:r>
        <w:t xml:space="preserve"> [..]</w:t>
      </w:r>
      <w:r w:rsidRPr="003D18C4">
        <w:rPr>
          <w:rFonts w:ascii="Book Antiqua" w:hAnsi="Book Antiqua"/>
          <w:i/>
        </w:rPr>
        <w:t>questo paese resta talmente Infetto di questa pestifera et Diabolica setta che quasi mi par Impossibile si debba poter purgare se</w:t>
      </w:r>
      <w:r w:rsidR="00D4053E">
        <w:rPr>
          <w:rFonts w:ascii="Book Antiqua" w:hAnsi="Book Antiqua"/>
          <w:i/>
        </w:rPr>
        <w:t xml:space="preserve"> </w:t>
      </w:r>
      <w:r w:rsidRPr="003D18C4">
        <w:rPr>
          <w:rFonts w:ascii="Book Antiqua" w:hAnsi="Book Antiqua"/>
          <w:i/>
        </w:rPr>
        <w:t>non Con molta longhezza di tempo</w:t>
      </w:r>
      <w:r>
        <w:rPr>
          <w:rFonts w:ascii="Book Antiqua" w:hAnsi="Book Antiqua"/>
        </w:rPr>
        <w:t>.</w:t>
      </w:r>
    </w:p>
    <w:p w:rsidR="002668C3" w:rsidRPr="003D18C4" w:rsidRDefault="002668C3">
      <w:pPr>
        <w:pStyle w:val="Testonotaapidipagina"/>
        <w:rPr>
          <w:rFonts w:ascii="Book Antiqua" w:hAnsi="Book Antiqua"/>
        </w:rPr>
      </w:pPr>
    </w:p>
  </w:footnote>
  <w:footnote w:id="18">
    <w:p w:rsidR="00870F18" w:rsidRDefault="00E20256" w:rsidP="00E20256">
      <w:pPr>
        <w:pStyle w:val="Testonotaapidipagina"/>
        <w:rPr>
          <w:rFonts w:ascii="Bookman Old Style" w:hAnsi="Bookman Old Style"/>
          <w:sz w:val="18"/>
          <w:szCs w:val="18"/>
        </w:rPr>
      </w:pPr>
      <w:r w:rsidRPr="00E20256">
        <w:rPr>
          <w:rStyle w:val="Rimandonotaapidipagina"/>
          <w:sz w:val="18"/>
          <w:szCs w:val="18"/>
        </w:rPr>
        <w:footnoteRef/>
      </w:r>
      <w:r w:rsidRPr="00E20256">
        <w:rPr>
          <w:sz w:val="18"/>
          <w:szCs w:val="18"/>
        </w:rPr>
        <w:t xml:space="preserve"> </w:t>
      </w:r>
      <w:r w:rsidRPr="00E20256">
        <w:rPr>
          <w:rFonts w:ascii="Bookman Old Style" w:hAnsi="Bookman Old Style"/>
          <w:sz w:val="18"/>
          <w:szCs w:val="18"/>
        </w:rPr>
        <w:t>Il Commissario Giulio Scribani al Doge ed ai Governatori della Repubblica di Genova</w:t>
      </w:r>
      <w:r w:rsidR="00B04EC3">
        <w:rPr>
          <w:rFonts w:ascii="Bookman Old Style" w:hAnsi="Bookman Old Style"/>
          <w:sz w:val="18"/>
          <w:szCs w:val="18"/>
        </w:rPr>
        <w:t xml:space="preserve"> Badalucco 1588, Settembre 4 AS-</w:t>
      </w:r>
      <w:r w:rsidRPr="00E20256">
        <w:rPr>
          <w:rFonts w:ascii="Bookman Old Style" w:hAnsi="Bookman Old Style"/>
          <w:sz w:val="18"/>
          <w:szCs w:val="18"/>
        </w:rPr>
        <w:t xml:space="preserve">GE, </w:t>
      </w:r>
      <w:r w:rsidRPr="00B873C4">
        <w:rPr>
          <w:rFonts w:ascii="Bookman Old Style" w:hAnsi="Bookman Old Style"/>
          <w:i/>
          <w:sz w:val="18"/>
          <w:szCs w:val="18"/>
        </w:rPr>
        <w:t>Senato</w:t>
      </w:r>
      <w:r w:rsidRPr="00E20256">
        <w:rPr>
          <w:rFonts w:ascii="Bookman Old Style" w:hAnsi="Bookman Old Style"/>
          <w:sz w:val="18"/>
          <w:szCs w:val="18"/>
        </w:rPr>
        <w:t xml:space="preserve">, </w:t>
      </w:r>
      <w:r w:rsidRPr="00B873C4">
        <w:rPr>
          <w:rFonts w:ascii="Bookman Old Style" w:hAnsi="Bookman Old Style"/>
          <w:i/>
          <w:sz w:val="18"/>
          <w:szCs w:val="18"/>
        </w:rPr>
        <w:t>Litterarum</w:t>
      </w:r>
      <w:r w:rsidRPr="00E20256">
        <w:rPr>
          <w:rFonts w:ascii="Bookman Old Style" w:hAnsi="Bookman Old Style"/>
          <w:sz w:val="18"/>
          <w:szCs w:val="18"/>
        </w:rPr>
        <w:t>, f. n° 538.</w:t>
      </w:r>
    </w:p>
    <w:p w:rsidR="002668C3" w:rsidRPr="004D6B01" w:rsidRDefault="002668C3" w:rsidP="00E20256">
      <w:pPr>
        <w:pStyle w:val="Testonotaapidipagina"/>
        <w:rPr>
          <w:rFonts w:ascii="Bookman Old Style" w:hAnsi="Bookman Old Style"/>
        </w:rPr>
      </w:pPr>
    </w:p>
  </w:footnote>
  <w:footnote w:id="19">
    <w:p w:rsidR="000C618E" w:rsidRPr="00E20256" w:rsidRDefault="000C618E" w:rsidP="00F330AC">
      <w:pPr>
        <w:rPr>
          <w:sz w:val="18"/>
          <w:szCs w:val="18"/>
        </w:rPr>
      </w:pPr>
      <w:r w:rsidRPr="00E20256">
        <w:rPr>
          <w:rStyle w:val="Rimandonotaapidipagina"/>
          <w:sz w:val="18"/>
          <w:szCs w:val="18"/>
        </w:rPr>
        <w:footnoteRef/>
      </w:r>
      <w:r w:rsidRPr="00E20256">
        <w:rPr>
          <w:sz w:val="18"/>
          <w:szCs w:val="18"/>
        </w:rPr>
        <w:t xml:space="preserve"> </w:t>
      </w:r>
      <w:r w:rsidRPr="00E20256">
        <w:rPr>
          <w:rFonts w:ascii="Bookman Old Style" w:hAnsi="Bookman Old Style"/>
          <w:sz w:val="18"/>
          <w:szCs w:val="18"/>
        </w:rPr>
        <w:t xml:space="preserve">Il Commissario Giulio Scribani al Doge ed ai Governatori della Repubblica di Genova Badalucco 1588, Agosto 30 , </w:t>
      </w:r>
      <w:r w:rsidR="00B04EC3">
        <w:rPr>
          <w:rFonts w:ascii="Bookman Old Style" w:hAnsi="Bookman Old Style"/>
          <w:sz w:val="18"/>
          <w:szCs w:val="18"/>
        </w:rPr>
        <w:t>AS-</w:t>
      </w:r>
      <w:r w:rsidR="00B04EC3" w:rsidRPr="00E20256">
        <w:rPr>
          <w:rFonts w:ascii="Bookman Old Style" w:hAnsi="Bookman Old Style"/>
          <w:sz w:val="18"/>
          <w:szCs w:val="18"/>
        </w:rPr>
        <w:t xml:space="preserve">GE </w:t>
      </w:r>
      <w:r w:rsidRPr="00E20256">
        <w:rPr>
          <w:rFonts w:ascii="Bookman Old Style" w:hAnsi="Bookman Old Style"/>
          <w:sz w:val="18"/>
          <w:szCs w:val="18"/>
        </w:rPr>
        <w:t xml:space="preserve">, </w:t>
      </w:r>
      <w:r w:rsidRPr="00B873C4">
        <w:rPr>
          <w:rFonts w:ascii="Bookman Old Style" w:hAnsi="Bookman Old Style"/>
          <w:i/>
          <w:sz w:val="18"/>
          <w:szCs w:val="18"/>
        </w:rPr>
        <w:t>Senato</w:t>
      </w:r>
      <w:r w:rsidRPr="00E20256">
        <w:rPr>
          <w:rFonts w:ascii="Bookman Old Style" w:hAnsi="Bookman Old Style"/>
          <w:sz w:val="18"/>
          <w:szCs w:val="18"/>
        </w:rPr>
        <w:t xml:space="preserve">, </w:t>
      </w:r>
      <w:r w:rsidRPr="00B873C4">
        <w:rPr>
          <w:rFonts w:ascii="Bookman Old Style" w:hAnsi="Bookman Old Style"/>
          <w:i/>
          <w:sz w:val="18"/>
          <w:szCs w:val="18"/>
        </w:rPr>
        <w:t>Litterarum,</w:t>
      </w:r>
      <w:r w:rsidRPr="00E20256">
        <w:rPr>
          <w:rFonts w:ascii="Bookman Old Style" w:hAnsi="Bookman Old Style"/>
          <w:sz w:val="18"/>
          <w:szCs w:val="18"/>
        </w:rPr>
        <w:t xml:space="preserve"> f. n° 538</w:t>
      </w:r>
      <w:r w:rsidR="00F330AC" w:rsidRPr="00E20256">
        <w:rPr>
          <w:rFonts w:ascii="Bookman Old Style" w:hAnsi="Bookman Old Style"/>
          <w:sz w:val="18"/>
          <w:szCs w:val="18"/>
        </w:rPr>
        <w:t>.</w:t>
      </w:r>
    </w:p>
  </w:footnote>
  <w:footnote w:id="20">
    <w:p w:rsidR="00E20256" w:rsidRDefault="00E20256">
      <w:pPr>
        <w:pStyle w:val="Testonotaapidipagina"/>
        <w:rPr>
          <w:rFonts w:ascii="Bookman Old Style" w:hAnsi="Bookman Old Style"/>
          <w:sz w:val="18"/>
          <w:szCs w:val="18"/>
        </w:rPr>
      </w:pPr>
      <w:r w:rsidRPr="00E20256">
        <w:rPr>
          <w:rStyle w:val="Rimandonotaapidipagina"/>
          <w:sz w:val="18"/>
          <w:szCs w:val="18"/>
        </w:rPr>
        <w:footnoteRef/>
      </w:r>
      <w:r w:rsidRPr="00E20256">
        <w:rPr>
          <w:sz w:val="18"/>
          <w:szCs w:val="18"/>
        </w:rPr>
        <w:t xml:space="preserve"> </w:t>
      </w:r>
      <w:r w:rsidRPr="00E20256">
        <w:rPr>
          <w:rFonts w:ascii="Bookman Old Style" w:hAnsi="Bookman Old Style"/>
          <w:sz w:val="18"/>
          <w:szCs w:val="18"/>
        </w:rPr>
        <w:t>Il Commissario Giulio Scribani al Doge ed ai Governatori della Repubblica di Genova</w:t>
      </w:r>
      <w:r w:rsidR="00B04EC3">
        <w:rPr>
          <w:rFonts w:ascii="Bookman Old Style" w:hAnsi="Bookman Old Style"/>
          <w:sz w:val="18"/>
          <w:szCs w:val="18"/>
        </w:rPr>
        <w:t xml:space="preserve"> Badalucco 1588, Settembre 4 AS-</w:t>
      </w:r>
      <w:r w:rsidRPr="00E20256">
        <w:rPr>
          <w:rFonts w:ascii="Bookman Old Style" w:hAnsi="Bookman Old Style"/>
          <w:sz w:val="18"/>
          <w:szCs w:val="18"/>
        </w:rPr>
        <w:t xml:space="preserve">GE, </w:t>
      </w:r>
      <w:r w:rsidRPr="00B873C4">
        <w:rPr>
          <w:rFonts w:ascii="Bookman Old Style" w:hAnsi="Bookman Old Style"/>
          <w:i/>
          <w:sz w:val="18"/>
          <w:szCs w:val="18"/>
        </w:rPr>
        <w:t>Senato</w:t>
      </w:r>
      <w:r w:rsidRPr="00E20256">
        <w:rPr>
          <w:rFonts w:ascii="Bookman Old Style" w:hAnsi="Bookman Old Style"/>
          <w:sz w:val="18"/>
          <w:szCs w:val="18"/>
        </w:rPr>
        <w:t xml:space="preserve">, </w:t>
      </w:r>
      <w:r w:rsidRPr="00B873C4">
        <w:rPr>
          <w:rFonts w:ascii="Bookman Old Style" w:hAnsi="Bookman Old Style"/>
          <w:i/>
          <w:sz w:val="18"/>
          <w:szCs w:val="18"/>
        </w:rPr>
        <w:t>Litterarum,</w:t>
      </w:r>
      <w:r w:rsidRPr="00E20256">
        <w:rPr>
          <w:rFonts w:ascii="Bookman Old Style" w:hAnsi="Bookman Old Style"/>
          <w:sz w:val="18"/>
          <w:szCs w:val="18"/>
        </w:rPr>
        <w:t xml:space="preserve"> f. n° 538</w:t>
      </w:r>
      <w:r>
        <w:rPr>
          <w:rFonts w:ascii="Bookman Old Style" w:hAnsi="Bookman Old Style"/>
          <w:sz w:val="18"/>
          <w:szCs w:val="18"/>
        </w:rPr>
        <w:t>.</w:t>
      </w:r>
    </w:p>
    <w:p w:rsidR="00B873C4" w:rsidRPr="00E20256" w:rsidRDefault="00B873C4">
      <w:pPr>
        <w:pStyle w:val="Testonotaapidipagina"/>
        <w:rPr>
          <w:rFonts w:ascii="Bookman Old Style" w:hAnsi="Bookman Old Style"/>
          <w:sz w:val="18"/>
          <w:szCs w:val="18"/>
        </w:rPr>
      </w:pPr>
    </w:p>
  </w:footnote>
  <w:footnote w:id="21">
    <w:p w:rsidR="00E20256" w:rsidRDefault="00E20256">
      <w:pPr>
        <w:pStyle w:val="Testonotaapidipagina"/>
        <w:rPr>
          <w:rFonts w:ascii="Bookman Old Style" w:hAnsi="Bookman Old Style"/>
          <w:sz w:val="18"/>
          <w:szCs w:val="18"/>
        </w:rPr>
      </w:pPr>
      <w:r>
        <w:rPr>
          <w:rStyle w:val="Rimandonotaapidipagina"/>
        </w:rPr>
        <w:footnoteRef/>
      </w:r>
      <w:r>
        <w:t xml:space="preserve"> </w:t>
      </w:r>
      <w:r w:rsidRPr="00E20256">
        <w:rPr>
          <w:rFonts w:ascii="Bookman Old Style" w:hAnsi="Bookman Old Style"/>
          <w:sz w:val="18"/>
          <w:szCs w:val="18"/>
        </w:rPr>
        <w:t>Il Commissario Giulio Scribani al Senato della Repubblica di Genova Badalucco 1588, Settembre 8 NB Cfr. documento n°3</w:t>
      </w:r>
      <w:r w:rsidR="00B04EC3">
        <w:rPr>
          <w:rFonts w:ascii="Bookman Old Style" w:hAnsi="Bookman Old Style"/>
          <w:sz w:val="18"/>
          <w:szCs w:val="18"/>
        </w:rPr>
        <w:t>2, allegato a questa lettera AS-</w:t>
      </w:r>
      <w:r w:rsidRPr="00E20256">
        <w:rPr>
          <w:rFonts w:ascii="Bookman Old Style" w:hAnsi="Bookman Old Style"/>
          <w:sz w:val="18"/>
          <w:szCs w:val="18"/>
        </w:rPr>
        <w:t xml:space="preserve">GE, </w:t>
      </w:r>
      <w:r w:rsidRPr="002668C3">
        <w:rPr>
          <w:rFonts w:ascii="Bookman Old Style" w:hAnsi="Bookman Old Style"/>
          <w:i/>
          <w:sz w:val="18"/>
          <w:szCs w:val="18"/>
        </w:rPr>
        <w:t>Senato</w:t>
      </w:r>
      <w:r w:rsidRPr="00E20256">
        <w:rPr>
          <w:rFonts w:ascii="Bookman Old Style" w:hAnsi="Bookman Old Style"/>
          <w:sz w:val="18"/>
          <w:szCs w:val="18"/>
        </w:rPr>
        <w:t xml:space="preserve">, </w:t>
      </w:r>
      <w:r w:rsidRPr="002668C3">
        <w:rPr>
          <w:rFonts w:ascii="Bookman Old Style" w:hAnsi="Bookman Old Style"/>
          <w:i/>
          <w:sz w:val="18"/>
          <w:szCs w:val="18"/>
        </w:rPr>
        <w:t>Litterarum,</w:t>
      </w:r>
      <w:r w:rsidRPr="00E20256">
        <w:rPr>
          <w:rFonts w:ascii="Bookman Old Style" w:hAnsi="Bookman Old Style"/>
          <w:sz w:val="18"/>
          <w:szCs w:val="18"/>
        </w:rPr>
        <w:t xml:space="preserve"> f. n° 538</w:t>
      </w:r>
    </w:p>
    <w:p w:rsidR="00E20256" w:rsidRDefault="00E20256">
      <w:pPr>
        <w:pStyle w:val="Testonotaapidipagina"/>
      </w:pPr>
    </w:p>
  </w:footnote>
  <w:footnote w:id="22">
    <w:p w:rsidR="00396FB9" w:rsidRPr="00396FB9" w:rsidRDefault="00396FB9">
      <w:pPr>
        <w:pStyle w:val="Testonotaapidipagina"/>
        <w:rPr>
          <w:rFonts w:ascii="Bookman Old Style" w:hAnsi="Bookman Old Style"/>
        </w:rPr>
      </w:pPr>
      <w:r>
        <w:rPr>
          <w:rStyle w:val="Rimandonotaapidipagina"/>
        </w:rPr>
        <w:footnoteRef/>
      </w:r>
      <w:r>
        <w:t xml:space="preserve"> </w:t>
      </w:r>
      <w:r w:rsidRPr="00E3458D">
        <w:rPr>
          <w:rFonts w:ascii="Bookman Old Style" w:hAnsi="Bookman Old Style"/>
          <w:i/>
        </w:rPr>
        <w:t>Dalla Cancelleria del Commissario Scribani</w:t>
      </w:r>
      <w:r w:rsidR="00B04EC3">
        <w:rPr>
          <w:rFonts w:ascii="Bookman Old Style" w:hAnsi="Bookman Old Style"/>
        </w:rPr>
        <w:t xml:space="preserve"> [Triora] 1588, Settembre 19 AS-</w:t>
      </w:r>
      <w:r w:rsidRPr="00396FB9">
        <w:rPr>
          <w:rFonts w:ascii="Bookman Old Style" w:hAnsi="Bookman Old Style"/>
        </w:rPr>
        <w:t xml:space="preserve">GE, Senato, </w:t>
      </w:r>
      <w:r w:rsidRPr="00E3458D">
        <w:rPr>
          <w:rFonts w:ascii="Bookman Old Style" w:hAnsi="Bookman Old Style"/>
          <w:i/>
        </w:rPr>
        <w:t>Litterarum,</w:t>
      </w:r>
      <w:r w:rsidRPr="00396FB9">
        <w:rPr>
          <w:rFonts w:ascii="Bookman Old Style" w:hAnsi="Bookman Old Style"/>
        </w:rPr>
        <w:t xml:space="preserve"> f. n° 538</w:t>
      </w:r>
    </w:p>
  </w:footnote>
  <w:footnote w:id="23">
    <w:p w:rsidR="00590451" w:rsidRPr="00EA3B66" w:rsidRDefault="00590451" w:rsidP="00EA3B66">
      <w:pPr>
        <w:pStyle w:val="Testonotaapidipagina"/>
        <w:jc w:val="both"/>
        <w:rPr>
          <w:rFonts w:ascii="Bookman Old Style" w:hAnsi="Bookman Old Style"/>
          <w:sz w:val="24"/>
          <w:szCs w:val="24"/>
        </w:rPr>
      </w:pPr>
      <w:r>
        <w:rPr>
          <w:rStyle w:val="Rimandonotaapidipagina"/>
        </w:rPr>
        <w:footnoteRef/>
      </w:r>
      <w:r>
        <w:t xml:space="preserve"> </w:t>
      </w:r>
      <w:r w:rsidRPr="00590451">
        <w:rPr>
          <w:rFonts w:ascii="Bookman Old Style" w:hAnsi="Bookman Old Style"/>
          <w:sz w:val="18"/>
          <w:szCs w:val="18"/>
        </w:rPr>
        <w:t xml:space="preserve">Il Commissario Giulio Scribani al Doge ed ai Governatori della Repubblica di Genova Badalucco 1588, settembre 21 </w:t>
      </w:r>
      <w:r w:rsidR="00EA3B66">
        <w:rPr>
          <w:rFonts w:ascii="Bookman Old Style" w:hAnsi="Bookman Old Style"/>
          <w:sz w:val="18"/>
          <w:szCs w:val="18"/>
        </w:rPr>
        <w:t xml:space="preserve">, </w:t>
      </w:r>
      <w:r w:rsidR="00B04EC3">
        <w:rPr>
          <w:rFonts w:ascii="Bookman Old Style" w:hAnsi="Bookman Old Style"/>
          <w:sz w:val="18"/>
          <w:szCs w:val="18"/>
        </w:rPr>
        <w:t>AS-</w:t>
      </w:r>
      <w:r w:rsidRPr="00B04EC3">
        <w:rPr>
          <w:rFonts w:ascii="Bookman Old Style" w:hAnsi="Bookman Old Style"/>
          <w:sz w:val="18"/>
          <w:szCs w:val="18"/>
        </w:rPr>
        <w:t>GE</w:t>
      </w:r>
      <w:r w:rsidRPr="00EA3B66">
        <w:rPr>
          <w:rFonts w:ascii="Bookman Old Style" w:hAnsi="Bookman Old Style"/>
          <w:i/>
          <w:sz w:val="18"/>
          <w:szCs w:val="18"/>
        </w:rPr>
        <w:t>, Senato, Litterarum</w:t>
      </w:r>
      <w:r w:rsidRPr="00590451">
        <w:rPr>
          <w:rFonts w:ascii="Bookman Old Style" w:hAnsi="Bookman Old Style"/>
          <w:sz w:val="18"/>
          <w:szCs w:val="18"/>
        </w:rPr>
        <w:t>, f. n° 538</w:t>
      </w:r>
      <w:r w:rsidR="00006908">
        <w:rPr>
          <w:rFonts w:ascii="Bookman Old Style" w:hAnsi="Bookman Old Style"/>
          <w:sz w:val="18"/>
          <w:szCs w:val="18"/>
        </w:rPr>
        <w:t xml:space="preserve">. Che il comportamento irriverente di Franchetta fosse frutto di </w:t>
      </w:r>
      <w:r w:rsidR="00006908">
        <w:rPr>
          <w:rFonts w:ascii="Bookman Old Style" w:hAnsi="Bookman Old Style"/>
          <w:i/>
          <w:sz w:val="18"/>
          <w:szCs w:val="18"/>
        </w:rPr>
        <w:t>malie e di arte magica</w:t>
      </w:r>
      <w:r w:rsidR="00006908">
        <w:rPr>
          <w:rFonts w:ascii="Bookman Old Style" w:hAnsi="Bookman Old Style"/>
          <w:sz w:val="18"/>
          <w:szCs w:val="18"/>
        </w:rPr>
        <w:t>, ne era persuaso anche l’Uditore</w:t>
      </w:r>
      <w:r w:rsidR="00B04EC3">
        <w:rPr>
          <w:rFonts w:ascii="Bookman Old Style" w:hAnsi="Bookman Old Style"/>
          <w:sz w:val="18"/>
          <w:szCs w:val="18"/>
        </w:rPr>
        <w:t xml:space="preserve"> della Rota Criminale, Pietro Ma</w:t>
      </w:r>
      <w:r w:rsidR="00006908">
        <w:rPr>
          <w:rFonts w:ascii="Bookman Old Style" w:hAnsi="Bookman Old Style"/>
          <w:sz w:val="18"/>
          <w:szCs w:val="18"/>
        </w:rPr>
        <w:t xml:space="preserve">ria Caracciolo, Al Doge e ai Governatori della Repubblica di Genova, [Genova] 1588,settembre 26, </w:t>
      </w:r>
      <w:r w:rsidR="00B04EC3">
        <w:rPr>
          <w:rFonts w:ascii="Bookman Old Style" w:hAnsi="Bookman Old Style"/>
          <w:sz w:val="18"/>
          <w:szCs w:val="18"/>
        </w:rPr>
        <w:t>AS-GE</w:t>
      </w:r>
      <w:r w:rsidR="00EA3B66" w:rsidRPr="00B04EC3">
        <w:rPr>
          <w:rFonts w:ascii="Bookman Old Style" w:hAnsi="Bookman Old Style"/>
          <w:sz w:val="18"/>
          <w:szCs w:val="18"/>
        </w:rPr>
        <w:t xml:space="preserve"> </w:t>
      </w:r>
      <w:r w:rsidR="00EA3B66">
        <w:rPr>
          <w:rFonts w:ascii="Bookman Old Style" w:hAnsi="Bookman Old Style"/>
          <w:sz w:val="18"/>
          <w:szCs w:val="18"/>
        </w:rPr>
        <w:t>,</w:t>
      </w:r>
      <w:r w:rsidR="00EA3B66">
        <w:rPr>
          <w:rFonts w:ascii="Bookman Old Style" w:hAnsi="Bookman Old Style"/>
          <w:i/>
          <w:sz w:val="18"/>
          <w:szCs w:val="18"/>
        </w:rPr>
        <w:t xml:space="preserve">Senato, Litterarum, </w:t>
      </w:r>
      <w:r w:rsidR="00EA3B66" w:rsidRPr="00EA3B66">
        <w:rPr>
          <w:rFonts w:ascii="Bookman Old Style" w:hAnsi="Bookman Old Style"/>
          <w:sz w:val="18"/>
          <w:szCs w:val="18"/>
        </w:rPr>
        <w:t>f.</w:t>
      </w:r>
      <w:r w:rsidR="00EA3B66">
        <w:rPr>
          <w:rFonts w:ascii="Bookman Old Style" w:hAnsi="Bookman Old Style"/>
          <w:i/>
          <w:sz w:val="18"/>
          <w:szCs w:val="18"/>
        </w:rPr>
        <w:t xml:space="preserve"> </w:t>
      </w:r>
      <w:r w:rsidR="00EA3B66" w:rsidRPr="00EA3B66">
        <w:rPr>
          <w:rFonts w:ascii="Bookman Old Style" w:hAnsi="Bookman Old Style"/>
          <w:sz w:val="18"/>
          <w:szCs w:val="18"/>
        </w:rPr>
        <w:t>n°</w:t>
      </w:r>
      <w:r w:rsidR="00EA3B66">
        <w:rPr>
          <w:rFonts w:ascii="Bookman Old Style" w:hAnsi="Bookman Old Style"/>
          <w:i/>
          <w:sz w:val="18"/>
          <w:szCs w:val="18"/>
        </w:rPr>
        <w:t xml:space="preserve"> </w:t>
      </w:r>
      <w:r w:rsidR="00EA3B66">
        <w:rPr>
          <w:rFonts w:ascii="Bookman Old Style" w:hAnsi="Bookman Old Style"/>
          <w:sz w:val="18"/>
          <w:szCs w:val="18"/>
        </w:rPr>
        <w:t>538.</w:t>
      </w:r>
    </w:p>
  </w:footnote>
  <w:footnote w:id="24">
    <w:p w:rsidR="00F330AC" w:rsidRPr="00162A4A" w:rsidRDefault="00F330AC" w:rsidP="00162A4A">
      <w:pPr>
        <w:pStyle w:val="Testonotaapidipagina"/>
        <w:jc w:val="both"/>
        <w:rPr>
          <w:rFonts w:ascii="Bookman Old Style" w:hAnsi="Bookman Old Style"/>
          <w:sz w:val="18"/>
          <w:szCs w:val="18"/>
        </w:rPr>
      </w:pPr>
      <w:r>
        <w:rPr>
          <w:rStyle w:val="Rimandonotaapidipagina"/>
        </w:rPr>
        <w:footnoteRef/>
      </w:r>
      <w:r>
        <w:t xml:space="preserve"> </w:t>
      </w:r>
      <w:r w:rsidR="00162A4A">
        <w:rPr>
          <w:rFonts w:ascii="Bookman Old Style" w:hAnsi="Bookman Old Style"/>
        </w:rPr>
        <w:t>Nel  settembre</w:t>
      </w:r>
      <w:r w:rsidRPr="00F330AC">
        <w:rPr>
          <w:rFonts w:ascii="Bookman Old Style" w:hAnsi="Bookman Old Style"/>
        </w:rPr>
        <w:t xml:space="preserve"> del 1588, aveva perso la vita una quarta donna, Marchetta Bistagno di Montalto “morta in prigione “, per essere stata “solamente” sottoposta a “tre quarti d’ora” di tortura</w:t>
      </w:r>
      <w:r>
        <w:rPr>
          <w:rFonts w:ascii="Bookman Old Style" w:hAnsi="Bookman Old Style"/>
        </w:rPr>
        <w:t>.</w:t>
      </w:r>
      <w:r w:rsidR="00162A4A" w:rsidRPr="00162A4A">
        <w:t xml:space="preserve"> </w:t>
      </w:r>
      <w:r w:rsidR="00162A4A" w:rsidRPr="00162A4A">
        <w:rPr>
          <w:rFonts w:ascii="Bookman Old Style" w:hAnsi="Bookman Old Style"/>
          <w:sz w:val="18"/>
          <w:szCs w:val="18"/>
        </w:rPr>
        <w:t>Il Commissario Giulio Scribani al Doge ed ai Governatori della Repubblica di Geno</w:t>
      </w:r>
      <w:r w:rsidR="00B04EC3">
        <w:rPr>
          <w:rFonts w:ascii="Bookman Old Style" w:hAnsi="Bookman Old Style"/>
          <w:sz w:val="18"/>
          <w:szCs w:val="18"/>
        </w:rPr>
        <w:t>va Badalucco 1588, Ottobre 4 AS-</w:t>
      </w:r>
      <w:r w:rsidR="00162A4A" w:rsidRPr="00162A4A">
        <w:rPr>
          <w:rFonts w:ascii="Bookman Old Style" w:hAnsi="Bookman Old Style"/>
          <w:sz w:val="18"/>
          <w:szCs w:val="18"/>
        </w:rPr>
        <w:t xml:space="preserve">GE, </w:t>
      </w:r>
      <w:r w:rsidR="00162A4A" w:rsidRPr="008E2E3D">
        <w:rPr>
          <w:rFonts w:ascii="Bookman Old Style" w:hAnsi="Bookman Old Style"/>
          <w:i/>
          <w:sz w:val="18"/>
          <w:szCs w:val="18"/>
        </w:rPr>
        <w:t>Senato</w:t>
      </w:r>
      <w:r w:rsidR="00162A4A" w:rsidRPr="00162A4A">
        <w:rPr>
          <w:rFonts w:ascii="Bookman Old Style" w:hAnsi="Bookman Old Style"/>
          <w:sz w:val="18"/>
          <w:szCs w:val="18"/>
        </w:rPr>
        <w:t xml:space="preserve">, </w:t>
      </w:r>
      <w:r w:rsidR="00162A4A" w:rsidRPr="00E3458D">
        <w:rPr>
          <w:rFonts w:ascii="Bookman Old Style" w:hAnsi="Bookman Old Style"/>
          <w:i/>
          <w:sz w:val="18"/>
          <w:szCs w:val="18"/>
        </w:rPr>
        <w:t>Litterarum</w:t>
      </w:r>
      <w:r w:rsidR="00162A4A" w:rsidRPr="00162A4A">
        <w:rPr>
          <w:rFonts w:ascii="Bookman Old Style" w:hAnsi="Bookman Old Style"/>
          <w:sz w:val="18"/>
          <w:szCs w:val="18"/>
        </w:rPr>
        <w:t>, f. n° 538</w:t>
      </w:r>
      <w:r w:rsidR="00EA3B66">
        <w:rPr>
          <w:rFonts w:ascii="Bookman Old Style" w:hAnsi="Bookman Old Style"/>
          <w:sz w:val="18"/>
          <w:szCs w:val="18"/>
        </w:rPr>
        <w:t>.</w:t>
      </w:r>
    </w:p>
  </w:footnote>
  <w:footnote w:id="25">
    <w:p w:rsidR="00162A4A" w:rsidRPr="00B04EC3" w:rsidRDefault="00162A4A" w:rsidP="002668C3">
      <w:pPr>
        <w:pStyle w:val="Testonotaapidipagina"/>
        <w:jc w:val="both"/>
        <w:rPr>
          <w:rFonts w:ascii="Bookman Old Style" w:hAnsi="Bookman Old Style"/>
          <w:sz w:val="18"/>
          <w:szCs w:val="18"/>
        </w:rPr>
      </w:pPr>
      <w:r>
        <w:rPr>
          <w:rStyle w:val="Rimandonotaapidipagina"/>
        </w:rPr>
        <w:footnoteRef/>
      </w:r>
      <w:r>
        <w:t xml:space="preserve"> </w:t>
      </w:r>
      <w:r w:rsidR="00E3458D" w:rsidRPr="00B04EC3">
        <w:rPr>
          <w:rFonts w:ascii="Bookman Old Style" w:hAnsi="Bookman Old Style"/>
          <w:sz w:val="18"/>
          <w:szCs w:val="18"/>
        </w:rPr>
        <w:t>I cardinali</w:t>
      </w:r>
      <w:r w:rsidR="008E2E3D" w:rsidRPr="00B04EC3">
        <w:rPr>
          <w:rFonts w:ascii="Bookman Old Style" w:hAnsi="Bookman Old Style"/>
          <w:sz w:val="18"/>
          <w:szCs w:val="18"/>
        </w:rPr>
        <w:t xml:space="preserve"> romani prenderanno le distanze</w:t>
      </w:r>
      <w:r w:rsidR="00E3458D" w:rsidRPr="00B04EC3">
        <w:rPr>
          <w:rFonts w:ascii="Bookman Old Style" w:hAnsi="Bookman Old Style"/>
          <w:sz w:val="18"/>
          <w:szCs w:val="18"/>
        </w:rPr>
        <w:t xml:space="preserve">, emanando sentenze  che prescriveranno  ammonimenti pii, abiure, penitenze salutari, si vedano i decreti  della Congregazione del Sant’Uffizio </w:t>
      </w:r>
      <w:r w:rsidR="00B04EC3">
        <w:rPr>
          <w:rFonts w:ascii="Bookman Old Style" w:hAnsi="Bookman Old Style"/>
          <w:sz w:val="18"/>
          <w:szCs w:val="18"/>
        </w:rPr>
        <w:t>dell’8 marzo</w:t>
      </w:r>
      <w:r w:rsidR="00E3458D" w:rsidRPr="00B04EC3">
        <w:rPr>
          <w:rFonts w:ascii="Bookman Old Style" w:hAnsi="Bookman Old Style"/>
          <w:sz w:val="18"/>
          <w:szCs w:val="18"/>
        </w:rPr>
        <w:t>,</w:t>
      </w:r>
      <w:r w:rsidR="00B04EC3">
        <w:rPr>
          <w:rFonts w:ascii="Bookman Old Style" w:hAnsi="Bookman Old Style"/>
          <w:sz w:val="18"/>
          <w:szCs w:val="18"/>
        </w:rPr>
        <w:t xml:space="preserve"> Archivio Congregazione per la Dottrina della Fede</w:t>
      </w:r>
      <w:r w:rsidR="00E3458D" w:rsidRPr="00B04EC3">
        <w:rPr>
          <w:rFonts w:ascii="Bookman Old Style" w:hAnsi="Bookman Old Style"/>
          <w:sz w:val="18"/>
          <w:szCs w:val="18"/>
        </w:rPr>
        <w:t xml:space="preserve">, Santo Offizio, </w:t>
      </w:r>
      <w:r w:rsidR="00E3458D" w:rsidRPr="00B04EC3">
        <w:rPr>
          <w:rFonts w:ascii="Bookman Old Style" w:hAnsi="Bookman Old Style"/>
          <w:i/>
          <w:sz w:val="18"/>
          <w:szCs w:val="18"/>
        </w:rPr>
        <w:t>Decreta</w:t>
      </w:r>
      <w:r w:rsidR="00E3458D" w:rsidRPr="00B04EC3">
        <w:rPr>
          <w:rFonts w:ascii="Bookman Old Style" w:hAnsi="Bookman Old Style"/>
          <w:sz w:val="18"/>
          <w:szCs w:val="18"/>
        </w:rPr>
        <w:t xml:space="preserve"> 1589 c 50r , del 13 aprile, ACDF, </w:t>
      </w:r>
      <w:r w:rsidR="00E3458D" w:rsidRPr="00B04EC3">
        <w:rPr>
          <w:rFonts w:ascii="Bookman Old Style" w:hAnsi="Bookman Old Style"/>
          <w:i/>
          <w:sz w:val="18"/>
          <w:szCs w:val="18"/>
        </w:rPr>
        <w:t>Santo Offizio</w:t>
      </w:r>
      <w:r w:rsidR="00E3458D" w:rsidRPr="00B04EC3">
        <w:rPr>
          <w:rFonts w:ascii="Bookman Old Style" w:hAnsi="Bookman Old Style"/>
          <w:sz w:val="18"/>
          <w:szCs w:val="18"/>
        </w:rPr>
        <w:t xml:space="preserve">, </w:t>
      </w:r>
      <w:r w:rsidR="00E3458D" w:rsidRPr="00B04EC3">
        <w:rPr>
          <w:rFonts w:ascii="Bookman Old Style" w:hAnsi="Bookman Old Style"/>
          <w:i/>
          <w:sz w:val="18"/>
          <w:szCs w:val="18"/>
        </w:rPr>
        <w:t>Decreta</w:t>
      </w:r>
      <w:r w:rsidR="00E3458D" w:rsidRPr="00B04EC3">
        <w:rPr>
          <w:rFonts w:ascii="Bookman Old Style" w:hAnsi="Bookman Old Style"/>
          <w:sz w:val="18"/>
          <w:szCs w:val="18"/>
        </w:rPr>
        <w:t xml:space="preserve"> 1589</w:t>
      </w:r>
      <w:r w:rsidR="003A3F20" w:rsidRPr="00B04EC3">
        <w:rPr>
          <w:rFonts w:ascii="Bookman Old Style" w:hAnsi="Bookman Old Style"/>
          <w:sz w:val="18"/>
          <w:szCs w:val="18"/>
        </w:rPr>
        <w:t xml:space="preserve">, cc.53v-54r, del 4 maggio , ACDF, </w:t>
      </w:r>
      <w:r w:rsidR="003A3F20" w:rsidRPr="00B04EC3">
        <w:rPr>
          <w:rFonts w:ascii="Bookman Old Style" w:hAnsi="Bookman Old Style"/>
          <w:i/>
          <w:sz w:val="18"/>
          <w:szCs w:val="18"/>
        </w:rPr>
        <w:t>Santo Offizio</w:t>
      </w:r>
      <w:r w:rsidR="003A3F20" w:rsidRPr="00B04EC3">
        <w:rPr>
          <w:rFonts w:ascii="Bookman Old Style" w:hAnsi="Bookman Old Style"/>
          <w:sz w:val="18"/>
          <w:szCs w:val="18"/>
        </w:rPr>
        <w:t xml:space="preserve">, </w:t>
      </w:r>
      <w:r w:rsidR="003A3F20" w:rsidRPr="00B04EC3">
        <w:rPr>
          <w:rFonts w:ascii="Bookman Old Style" w:hAnsi="Bookman Old Style"/>
          <w:i/>
          <w:sz w:val="18"/>
          <w:szCs w:val="18"/>
        </w:rPr>
        <w:t xml:space="preserve">Decreta </w:t>
      </w:r>
      <w:r w:rsidR="003A3F20" w:rsidRPr="00B04EC3">
        <w:rPr>
          <w:rFonts w:ascii="Bookman Old Style" w:hAnsi="Bookman Old Style"/>
          <w:sz w:val="18"/>
          <w:szCs w:val="18"/>
        </w:rPr>
        <w:t xml:space="preserve">1589 c.86 e del 17 maggio, ACDF, Santo Offizio, </w:t>
      </w:r>
      <w:r w:rsidR="003A3F20" w:rsidRPr="00B04EC3">
        <w:rPr>
          <w:rFonts w:ascii="Bookman Old Style" w:hAnsi="Bookman Old Style"/>
          <w:i/>
          <w:sz w:val="18"/>
          <w:szCs w:val="18"/>
        </w:rPr>
        <w:t>Decreta</w:t>
      </w:r>
      <w:r w:rsidR="003A3F20" w:rsidRPr="00B04EC3">
        <w:rPr>
          <w:rFonts w:ascii="Bookman Old Style" w:hAnsi="Bookman Old Style"/>
          <w:sz w:val="18"/>
          <w:szCs w:val="18"/>
        </w:rPr>
        <w:t xml:space="preserve"> 1589, c.90r . Nel Ponente ligure, l’ossessione strigafobica tuttavia non si esaurì del tutto, anche dopo la “mancata caccia” di Triora, </w:t>
      </w:r>
      <w:r w:rsidR="003A3F20" w:rsidRPr="00B04EC3">
        <w:rPr>
          <w:rFonts w:ascii="Bookman Old Style" w:hAnsi="Bookman Old Style"/>
          <w:i/>
          <w:sz w:val="18"/>
          <w:szCs w:val="18"/>
        </w:rPr>
        <w:t>Dizionario Biografico degli Italiani,</w:t>
      </w:r>
      <w:r w:rsidR="003A3F20" w:rsidRPr="00B04EC3">
        <w:rPr>
          <w:rFonts w:ascii="Bookman Old Style" w:hAnsi="Bookman Old Style"/>
          <w:sz w:val="18"/>
          <w:szCs w:val="18"/>
        </w:rPr>
        <w:t xml:space="preserve"> vol.71, Istituto dell’Enciclopedia Italiana , Roma 2008, s.v. </w:t>
      </w:r>
      <w:r w:rsidR="003A3F20" w:rsidRPr="00B04EC3">
        <w:rPr>
          <w:rFonts w:ascii="Bookman Old Style" w:hAnsi="Bookman Old Style"/>
          <w:i/>
          <w:sz w:val="18"/>
          <w:szCs w:val="18"/>
        </w:rPr>
        <w:t>Eliseo Masini</w:t>
      </w:r>
      <w:r w:rsidR="003A3F20" w:rsidRPr="00B04EC3">
        <w:rPr>
          <w:rFonts w:ascii="Bookman Old Style" w:hAnsi="Bookman Old Style"/>
          <w:sz w:val="18"/>
          <w:szCs w:val="18"/>
        </w:rPr>
        <w:t>.</w:t>
      </w:r>
    </w:p>
  </w:footnote>
  <w:footnote w:id="26">
    <w:p w:rsidR="00387718" w:rsidRDefault="00387718" w:rsidP="00A541D5">
      <w:pPr>
        <w:spacing w:after="0" w:line="240" w:lineRule="auto"/>
        <w:jc w:val="both"/>
      </w:pPr>
      <w:r>
        <w:rPr>
          <w:rStyle w:val="Rimandonotaapidipagina"/>
        </w:rPr>
        <w:footnoteRef/>
      </w:r>
      <w:r>
        <w:t xml:space="preserve"> </w:t>
      </w:r>
      <w:r w:rsidRPr="00E55061">
        <w:rPr>
          <w:rFonts w:ascii="Bookman Old Style" w:hAnsi="Bookman Old Style"/>
          <w:sz w:val="18"/>
          <w:szCs w:val="18"/>
        </w:rPr>
        <w:t>Dello scrivente</w:t>
      </w:r>
      <w:r>
        <w:t>,</w:t>
      </w:r>
      <w:r w:rsidR="00E55061" w:rsidRPr="00E55061">
        <w:rPr>
          <w:rFonts w:ascii="Bookman Old Style" w:eastAsia="Times New Roman" w:hAnsi="Bookman Old Style"/>
          <w:i/>
          <w:sz w:val="18"/>
          <w:szCs w:val="18"/>
          <w:lang w:eastAsia="it-IT"/>
        </w:rPr>
        <w:t xml:space="preserve"> </w:t>
      </w:r>
      <w:r w:rsidR="00E55061" w:rsidRPr="006124A3">
        <w:rPr>
          <w:rFonts w:ascii="Bookman Old Style" w:eastAsia="Times New Roman" w:hAnsi="Bookman Old Style"/>
          <w:i/>
          <w:sz w:val="18"/>
          <w:szCs w:val="18"/>
          <w:lang w:eastAsia="it-IT"/>
        </w:rPr>
        <w:t>Documenti etnografici nel fondo Roman Inquisition del Trinity College di Dublino</w:t>
      </w:r>
      <w:r w:rsidR="00E55061" w:rsidRPr="006124A3">
        <w:rPr>
          <w:rFonts w:ascii="Bookman Old Style" w:eastAsia="Times New Roman" w:hAnsi="Bookman Old Style"/>
          <w:sz w:val="18"/>
          <w:szCs w:val="18"/>
          <w:lang w:eastAsia="it-IT"/>
        </w:rPr>
        <w:t xml:space="preserve">, </w:t>
      </w:r>
      <w:hyperlink r:id="rId1" w:history="1">
        <w:r w:rsidR="00E55061" w:rsidRPr="006124A3">
          <w:rPr>
            <w:rFonts w:ascii="Bookman Old Style" w:eastAsia="Times New Roman" w:hAnsi="Bookman Old Style"/>
            <w:bCs/>
            <w:i/>
            <w:sz w:val="18"/>
            <w:szCs w:val="18"/>
            <w:lang w:eastAsia="it-IT"/>
          </w:rPr>
          <w:t xml:space="preserve">Le carte del diritto e della fede - Atti del convegno di studi Alessandria, 16-17 giugno 2006 </w:t>
        </w:r>
        <w:r w:rsidR="00E55061" w:rsidRPr="006124A3">
          <w:rPr>
            <w:rFonts w:ascii="Bookman Old Style" w:eastAsia="Times New Roman" w:hAnsi="Bookman Old Style"/>
            <w:bCs/>
            <w:sz w:val="18"/>
            <w:szCs w:val="18"/>
            <w:lang w:eastAsia="it-IT"/>
          </w:rPr>
          <w:t>,  a cura di Elisa Mongiano, Gian Maria Panizza</w:t>
        </w:r>
      </w:hyperlink>
      <w:r w:rsidR="00E55061" w:rsidRPr="006124A3">
        <w:rPr>
          <w:rFonts w:ascii="Bookman Old Style" w:eastAsia="Times New Roman" w:hAnsi="Bookman Old Style"/>
          <w:sz w:val="18"/>
          <w:szCs w:val="18"/>
          <w:lang w:eastAsia="it-IT"/>
        </w:rPr>
        <w:t>,  Società di storia arte e archeologia : Accademia degli Immobili, Alessandria 2008,pp.165-218</w:t>
      </w:r>
      <w:r w:rsidR="00E55061">
        <w:rPr>
          <w:rFonts w:ascii="Bookman Old Style" w:eastAsia="Times New Roman" w:hAnsi="Bookman Old Style"/>
          <w:sz w:val="18"/>
          <w:szCs w:val="18"/>
          <w:lang w:eastAsia="it-IT"/>
        </w:rPr>
        <w:t>.</w:t>
      </w:r>
    </w:p>
  </w:footnote>
  <w:footnote w:id="27">
    <w:p w:rsidR="00E55061" w:rsidRPr="00A541D5" w:rsidRDefault="00E55061" w:rsidP="00A541D5">
      <w:pPr>
        <w:pStyle w:val="Testonotaapidipagina"/>
        <w:jc w:val="both"/>
        <w:rPr>
          <w:rFonts w:ascii="Bookman Old Style" w:hAnsi="Bookman Old Style"/>
          <w:sz w:val="18"/>
          <w:szCs w:val="18"/>
        </w:rPr>
      </w:pPr>
      <w:r>
        <w:rPr>
          <w:rStyle w:val="Rimandonotaapidipagina"/>
        </w:rPr>
        <w:footnoteRef/>
      </w:r>
      <w:r>
        <w:t xml:space="preserve"> </w:t>
      </w:r>
      <w:r w:rsidRPr="00E55061">
        <w:rPr>
          <w:rFonts w:ascii="Bookman Old Style" w:hAnsi="Bookman Old Style"/>
          <w:i/>
          <w:sz w:val="18"/>
          <w:szCs w:val="18"/>
        </w:rPr>
        <w:t>Gostanza,la strega di San Miniato</w:t>
      </w:r>
      <w:r w:rsidRPr="00E55061">
        <w:rPr>
          <w:rFonts w:ascii="Bookman Old Style" w:hAnsi="Bookman Old Style"/>
          <w:sz w:val="18"/>
          <w:szCs w:val="18"/>
        </w:rPr>
        <w:t>, a cura di Franco Cardini, Laterza, Bari 1989.</w:t>
      </w:r>
      <w:r>
        <w:rPr>
          <w:rFonts w:ascii="Bookman Old Style" w:hAnsi="Bookman Old Style"/>
          <w:sz w:val="18"/>
          <w:szCs w:val="18"/>
        </w:rPr>
        <w:t xml:space="preserve"> La rigorosa trasposizione cinematografica del celebre processo sanminiatese, realizzata dal regista Paolo Benvenuti, </w:t>
      </w:r>
      <w:r w:rsidRPr="00E55061">
        <w:rPr>
          <w:rFonts w:ascii="Bookman Old Style" w:hAnsi="Bookman Old Style"/>
          <w:i/>
          <w:sz w:val="18"/>
          <w:szCs w:val="18"/>
        </w:rPr>
        <w:t>Gostanza da Libbiano</w:t>
      </w:r>
      <w:r>
        <w:rPr>
          <w:rFonts w:ascii="Bookman Old Style" w:hAnsi="Bookman Old Style"/>
          <w:sz w:val="18"/>
          <w:szCs w:val="18"/>
        </w:rPr>
        <w:t xml:space="preserve"> (2000),riesce a rendere nella sua crudezza filologica la drammaticità </w:t>
      </w:r>
      <w:r w:rsidR="00A541D5">
        <w:rPr>
          <w:rFonts w:ascii="Bookman Old Style" w:hAnsi="Bookman Old Style"/>
          <w:sz w:val="18"/>
          <w:szCs w:val="18"/>
        </w:rPr>
        <w:t xml:space="preserve">di un processo per stregoneria in cui idealmente </w:t>
      </w:r>
      <w:r w:rsidR="008E2E3D">
        <w:rPr>
          <w:rFonts w:ascii="Bookman Old Style" w:hAnsi="Bookman Old Style"/>
          <w:sz w:val="18"/>
          <w:szCs w:val="18"/>
        </w:rPr>
        <w:t xml:space="preserve">si può </w:t>
      </w:r>
      <w:r w:rsidR="00A541D5">
        <w:rPr>
          <w:rFonts w:ascii="Bookman Old Style" w:hAnsi="Bookman Old Style"/>
          <w:sz w:val="18"/>
          <w:szCs w:val="18"/>
        </w:rPr>
        <w:t xml:space="preserve">riconoscere l’analogo calvario patito da Franchetta Borelli, qualche anno prima. Sull’importanza dell’opera di Benevenuti nella rappresentazione cinematografica della caccia alle streghe, si veda Ilaria Bucciarelli, </w:t>
      </w:r>
      <w:r w:rsidR="00A541D5" w:rsidRPr="00A541D5">
        <w:rPr>
          <w:rFonts w:ascii="Bookman Old Style" w:hAnsi="Bookman Old Style"/>
          <w:i/>
          <w:sz w:val="18"/>
          <w:szCs w:val="18"/>
        </w:rPr>
        <w:t>Sul set di Gostanza da Libbiano</w:t>
      </w:r>
      <w:r w:rsidR="00A541D5">
        <w:rPr>
          <w:rFonts w:ascii="Bookman Old Style" w:hAnsi="Bookman Old Style"/>
          <w:sz w:val="18"/>
          <w:szCs w:val="18"/>
        </w:rPr>
        <w:t>,</w:t>
      </w:r>
      <w:r w:rsidR="00A541D5">
        <w:rPr>
          <w:rFonts w:ascii="Bookman Old Style" w:hAnsi="Bookman Old Style"/>
          <w:i/>
          <w:sz w:val="18"/>
          <w:szCs w:val="18"/>
        </w:rPr>
        <w:t xml:space="preserve"> Incanti e sortilegi.</w:t>
      </w:r>
      <w:r w:rsidR="008E2E3D">
        <w:rPr>
          <w:rFonts w:ascii="Bookman Old Style" w:hAnsi="Bookman Old Style"/>
          <w:i/>
          <w:sz w:val="18"/>
          <w:szCs w:val="18"/>
        </w:rPr>
        <w:t xml:space="preserve"> </w:t>
      </w:r>
      <w:r w:rsidR="00A541D5">
        <w:rPr>
          <w:rFonts w:ascii="Bookman Old Style" w:hAnsi="Bookman Old Style"/>
          <w:i/>
          <w:sz w:val="18"/>
          <w:szCs w:val="18"/>
        </w:rPr>
        <w:t>Streghe e storia del cinema</w:t>
      </w:r>
      <w:r w:rsidR="00A541D5">
        <w:rPr>
          <w:rFonts w:ascii="Bookman Old Style" w:hAnsi="Bookman Old Style"/>
          <w:sz w:val="18"/>
          <w:szCs w:val="18"/>
        </w:rPr>
        <w:t>, a cura di Laura Caretti e Dinora Cosi, Edizioni ETS, Pisa 2002,pp.209-223.</w:t>
      </w:r>
    </w:p>
  </w:footnote>
  <w:footnote w:id="28">
    <w:p w:rsidR="0043711F" w:rsidRPr="008E4D54" w:rsidRDefault="0043711F" w:rsidP="008E4D54">
      <w:pPr>
        <w:pStyle w:val="Testonotaapidipagina"/>
        <w:jc w:val="both"/>
        <w:rPr>
          <w:rFonts w:ascii="Bookman Old Style" w:hAnsi="Bookman Old Style"/>
          <w:sz w:val="18"/>
          <w:szCs w:val="18"/>
          <w:u w:val="single"/>
        </w:rPr>
      </w:pPr>
      <w:r>
        <w:rPr>
          <w:rStyle w:val="Rimandonotaapidipagina"/>
        </w:rPr>
        <w:footnoteRef/>
      </w:r>
      <w:r>
        <w:t xml:space="preserve"> </w:t>
      </w:r>
      <w:r w:rsidRPr="00590451">
        <w:rPr>
          <w:rFonts w:ascii="Bookman Old Style" w:hAnsi="Bookman Old Style"/>
          <w:sz w:val="18"/>
          <w:szCs w:val="18"/>
        </w:rPr>
        <w:t>« […] questa maladetta setta, si è talmente dilatata da cento anni in qua, o poco meno che non se ne è fatta alcuna Inquisitione in questi paesi che io dubito che non solo in questo mese ma né anco in molti altri a venire</w:t>
      </w:r>
      <w:r w:rsidR="00B04EC3">
        <w:rPr>
          <w:rFonts w:ascii="Bookman Old Style" w:hAnsi="Bookman Old Style"/>
          <w:sz w:val="18"/>
          <w:szCs w:val="18"/>
        </w:rPr>
        <w:t xml:space="preserve"> si debba poter sterminare», AS-</w:t>
      </w:r>
      <w:r w:rsidRPr="00590451">
        <w:rPr>
          <w:rFonts w:ascii="Bookman Old Style" w:hAnsi="Bookman Old Style"/>
          <w:sz w:val="18"/>
          <w:szCs w:val="18"/>
        </w:rPr>
        <w:t>GE, Archivio Segreto – Lettere al Senato, f. n° 537, Lettera dell’8 novembre 1588</w:t>
      </w:r>
      <w:r w:rsidR="000E1A73">
        <w:rPr>
          <w:rFonts w:ascii="Bookman Old Style" w:hAnsi="Bookman Old Style"/>
          <w:sz w:val="18"/>
          <w:szCs w:val="18"/>
        </w:rPr>
        <w:t>. Non sappiamo a quali attività dell’Inquisizione,nei tardi anni Ottanta o Novanta del Quattrocento,si riferisse il Commissario Scribani. Esistono carte provenienti dall’archivio</w:t>
      </w:r>
      <w:r w:rsidR="00CC1FA1">
        <w:rPr>
          <w:rFonts w:ascii="Bookman Old Style" w:hAnsi="Bookman Old Style"/>
          <w:sz w:val="18"/>
          <w:szCs w:val="18"/>
        </w:rPr>
        <w:t xml:space="preserve"> </w:t>
      </w:r>
      <w:r w:rsidR="000E1A73">
        <w:rPr>
          <w:rFonts w:ascii="Bookman Old Style" w:hAnsi="Bookman Old Style"/>
          <w:sz w:val="18"/>
          <w:szCs w:val="18"/>
        </w:rPr>
        <w:t>provincial</w:t>
      </w:r>
      <w:r w:rsidR="00CC1FA1">
        <w:rPr>
          <w:rFonts w:ascii="Bookman Old Style" w:hAnsi="Bookman Old Style"/>
          <w:sz w:val="18"/>
          <w:szCs w:val="18"/>
        </w:rPr>
        <w:t>e domenicano del Convento di Gen</w:t>
      </w:r>
      <w:r w:rsidR="000E1A73">
        <w:rPr>
          <w:rFonts w:ascii="Bookman Old Style" w:hAnsi="Bookman Old Style"/>
          <w:sz w:val="18"/>
          <w:szCs w:val="18"/>
        </w:rPr>
        <w:t>ova</w:t>
      </w:r>
      <w:r w:rsidR="002C177E">
        <w:rPr>
          <w:rFonts w:ascii="Bookman Old Style" w:hAnsi="Bookman Old Style"/>
          <w:sz w:val="18"/>
          <w:szCs w:val="18"/>
        </w:rPr>
        <w:t>,cfr. C.</w:t>
      </w:r>
      <w:r w:rsidR="008E4D54">
        <w:rPr>
          <w:rFonts w:ascii="Bookman Old Style" w:hAnsi="Bookman Old Style"/>
          <w:sz w:val="18"/>
          <w:szCs w:val="18"/>
        </w:rPr>
        <w:t xml:space="preserve"> </w:t>
      </w:r>
      <w:r w:rsidR="002C177E">
        <w:rPr>
          <w:rFonts w:ascii="Bookman Old Style" w:hAnsi="Bookman Old Style"/>
          <w:sz w:val="18"/>
          <w:szCs w:val="18"/>
        </w:rPr>
        <w:t xml:space="preserve">Gilardi, </w:t>
      </w:r>
      <w:r w:rsidR="002C177E" w:rsidRPr="008E4D54">
        <w:rPr>
          <w:rFonts w:ascii="Bookman Old Style" w:hAnsi="Bookman Old Style"/>
          <w:i/>
          <w:sz w:val="18"/>
          <w:szCs w:val="18"/>
        </w:rPr>
        <w:t>Gli archivi della Provincia</w:t>
      </w:r>
      <w:r w:rsidR="008E4D54">
        <w:rPr>
          <w:rFonts w:ascii="Bookman Old Style" w:hAnsi="Bookman Old Style"/>
          <w:i/>
          <w:sz w:val="18"/>
          <w:szCs w:val="18"/>
        </w:rPr>
        <w:t xml:space="preserve"> </w:t>
      </w:r>
      <w:r w:rsidR="008E4D54" w:rsidRPr="008E4D54">
        <w:rPr>
          <w:rFonts w:ascii="Bookman Old Style" w:hAnsi="Bookman Old Style"/>
          <w:i/>
          <w:sz w:val="18"/>
          <w:szCs w:val="18"/>
        </w:rPr>
        <w:t>di San Domenico in Italia</w:t>
      </w:r>
      <w:r w:rsidR="008E4D54">
        <w:rPr>
          <w:rFonts w:ascii="Bookman Old Style" w:hAnsi="Bookman Old Style"/>
          <w:sz w:val="18"/>
          <w:szCs w:val="18"/>
        </w:rPr>
        <w:t xml:space="preserve">, in </w:t>
      </w:r>
      <w:r w:rsidR="008E4D54" w:rsidRPr="008E4D54">
        <w:rPr>
          <w:rFonts w:ascii="Bookman Old Style" w:hAnsi="Bookman Old Style"/>
          <w:i/>
          <w:sz w:val="18"/>
          <w:szCs w:val="18"/>
        </w:rPr>
        <w:t>Le carte della fede- Atti del convegno di studi , Alessandria 16-17 giugno 2006</w:t>
      </w:r>
      <w:r w:rsidR="008E4D54">
        <w:rPr>
          <w:rFonts w:ascii="Bookman Old Style" w:hAnsi="Bookman Old Style"/>
          <w:sz w:val="18"/>
          <w:szCs w:val="18"/>
        </w:rPr>
        <w:t>, a.c. di E. Mongiano e G.M. Panizza,</w:t>
      </w:r>
      <w:r w:rsidR="008E4D54" w:rsidRPr="006124A3">
        <w:rPr>
          <w:rFonts w:ascii="Bookman Old Style" w:eastAsia="Times New Roman" w:hAnsi="Bookman Old Style"/>
          <w:sz w:val="18"/>
          <w:szCs w:val="18"/>
          <w:lang w:eastAsia="it-IT"/>
        </w:rPr>
        <w:t xml:space="preserve"> Società di storia arte e archeologia : Accademia degli Immobili</w:t>
      </w:r>
      <w:r w:rsidR="008E4D54">
        <w:rPr>
          <w:rFonts w:ascii="Bookman Old Style" w:eastAsia="Times New Roman" w:hAnsi="Bookman Old Style"/>
          <w:sz w:val="18"/>
          <w:szCs w:val="18"/>
          <w:lang w:eastAsia="it-IT"/>
        </w:rPr>
        <w:t>, Alessandria 2008, pp.</w:t>
      </w:r>
      <w:r w:rsidR="008E4D54">
        <w:rPr>
          <w:rFonts w:ascii="Bookman Old Style" w:hAnsi="Bookman Old Style"/>
          <w:sz w:val="18"/>
          <w:szCs w:val="18"/>
        </w:rPr>
        <w:t xml:space="preserve">63-74; ma l’archivio dell’Inquisizione genovese è andato disperso, cfr. A. Del Col, </w:t>
      </w:r>
      <w:r w:rsidR="008E4D54" w:rsidRPr="008E4D54">
        <w:rPr>
          <w:rFonts w:ascii="Bookman Old Style" w:hAnsi="Bookman Old Style"/>
          <w:i/>
          <w:sz w:val="18"/>
          <w:szCs w:val="18"/>
        </w:rPr>
        <w:t>Il “Progetto per la descrizione degli archivi  e della documentazione inquisitoriale in Italia”</w:t>
      </w:r>
      <w:r w:rsidR="008E4D54">
        <w:rPr>
          <w:rFonts w:ascii="Bookman Old Style" w:hAnsi="Bookman Old Style"/>
          <w:sz w:val="18"/>
          <w:szCs w:val="18"/>
        </w:rPr>
        <w:t xml:space="preserve">, </w:t>
      </w:r>
      <w:r w:rsidR="008E4D54" w:rsidRPr="008E4D54">
        <w:rPr>
          <w:rFonts w:ascii="Bookman Old Style" w:hAnsi="Bookman Old Style"/>
          <w:sz w:val="18"/>
          <w:szCs w:val="18"/>
        </w:rPr>
        <w:t xml:space="preserve"> </w:t>
      </w:r>
      <w:r w:rsidR="008E2E3D">
        <w:rPr>
          <w:rFonts w:ascii="Bookman Old Style" w:hAnsi="Bookman Old Style"/>
          <w:sz w:val="18"/>
          <w:szCs w:val="18"/>
        </w:rPr>
        <w:t>ivi</w:t>
      </w:r>
      <w:r w:rsidR="008E4D54">
        <w:rPr>
          <w:rFonts w:ascii="Bookman Old Style" w:hAnsi="Bookman Old Style"/>
          <w:sz w:val="18"/>
          <w:szCs w:val="18"/>
        </w:rPr>
        <w:t>,</w:t>
      </w:r>
      <w:r w:rsidR="008E2E3D">
        <w:rPr>
          <w:rFonts w:ascii="Bookman Old Style" w:hAnsi="Bookman Old Style"/>
          <w:sz w:val="18"/>
          <w:szCs w:val="18"/>
        </w:rPr>
        <w:t xml:space="preserve"> pp.107-116;</w:t>
      </w:r>
      <w:r w:rsidR="008E4D54">
        <w:rPr>
          <w:rFonts w:ascii="Bookman Old Style" w:hAnsi="Bookman Old Style"/>
          <w:sz w:val="18"/>
          <w:szCs w:val="18"/>
        </w:rPr>
        <w:t xml:space="preserve"> sulla distruzione dell’archivio centrale della Congregazione del Sant’Uffizio,cfr. sempre A.</w:t>
      </w:r>
      <w:r w:rsidR="008E2E3D">
        <w:rPr>
          <w:rFonts w:ascii="Bookman Old Style" w:hAnsi="Bookman Old Style"/>
          <w:sz w:val="18"/>
          <w:szCs w:val="18"/>
        </w:rPr>
        <w:t xml:space="preserve"> </w:t>
      </w:r>
      <w:r w:rsidR="008E4D54">
        <w:rPr>
          <w:rFonts w:ascii="Bookman Old Style" w:hAnsi="Bookman Old Style"/>
          <w:sz w:val="18"/>
          <w:szCs w:val="18"/>
        </w:rPr>
        <w:t xml:space="preserve">Del Col, </w:t>
      </w:r>
      <w:r w:rsidR="008E4D54">
        <w:rPr>
          <w:rFonts w:ascii="Bookman Old Style" w:hAnsi="Bookman Old Style"/>
          <w:i/>
          <w:sz w:val="18"/>
          <w:szCs w:val="18"/>
        </w:rPr>
        <w:t>L’Inquisizione in Italia dal XII al XXI secolo</w:t>
      </w:r>
      <w:r w:rsidR="008E4D54">
        <w:rPr>
          <w:rFonts w:ascii="Bookman Old Style" w:hAnsi="Bookman Old Style"/>
          <w:sz w:val="18"/>
          <w:szCs w:val="18"/>
        </w:rPr>
        <w:t>,Milano 2006, pp.736-737.</w:t>
      </w:r>
    </w:p>
  </w:footnote>
  <w:footnote w:id="29">
    <w:p w:rsidR="00A541D5" w:rsidRDefault="00A541D5" w:rsidP="00A541D5">
      <w:pPr>
        <w:pStyle w:val="Testonotaapidipagina"/>
        <w:jc w:val="both"/>
      </w:pPr>
      <w:r>
        <w:rPr>
          <w:rStyle w:val="Rimandonotaapidipagina"/>
        </w:rPr>
        <w:footnoteRef/>
      </w:r>
      <w:r>
        <w:t xml:space="preserve"> </w:t>
      </w:r>
      <w:r w:rsidRPr="00B04EC3">
        <w:rPr>
          <w:rFonts w:ascii="Bookman Old Style" w:hAnsi="Bookman Old Style"/>
          <w:sz w:val="18"/>
          <w:szCs w:val="18"/>
        </w:rPr>
        <w:t>Si veda dello scrivente in collaborazione con Valerio Giorgetta, il saggio di prossima pubblicazione,</w:t>
      </w:r>
      <w:r w:rsidR="00B04EC3" w:rsidRPr="00B04EC3">
        <w:rPr>
          <w:rFonts w:ascii="Bookman Old Style" w:hAnsi="Bookman Old Style"/>
          <w:sz w:val="18"/>
          <w:szCs w:val="18"/>
        </w:rPr>
        <w:t xml:space="preserve"> </w:t>
      </w:r>
      <w:r w:rsidRPr="00B04EC3">
        <w:rPr>
          <w:rFonts w:ascii="Bookman Old Style" w:hAnsi="Bookman Old Style"/>
          <w:i/>
          <w:sz w:val="18"/>
          <w:szCs w:val="18"/>
        </w:rPr>
        <w:t>Montagne stregate. Genesi e lunga durata della caccia alle streghe nelle Alpi lombarde</w:t>
      </w:r>
      <w:r w:rsidRPr="00B04EC3">
        <w:rPr>
          <w:rFonts w:ascii="Bookman Old Style" w:hAnsi="Bookman Old Style"/>
          <w:sz w:val="18"/>
          <w:szCs w:val="18"/>
        </w:rPr>
        <w:t>, WriteUp Books.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505C"/>
    <w:multiLevelType w:val="multilevel"/>
    <w:tmpl w:val="36E2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F3C6C"/>
    <w:multiLevelType w:val="multilevel"/>
    <w:tmpl w:val="5F4C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75A90"/>
    <w:multiLevelType w:val="multilevel"/>
    <w:tmpl w:val="70DE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C71873"/>
    <w:multiLevelType w:val="multilevel"/>
    <w:tmpl w:val="56B2823C"/>
    <w:lvl w:ilvl="0">
      <w:start w:val="1"/>
      <w:numFmt w:val="bullet"/>
      <w:lvlText w:val=""/>
      <w:lvlJc w:val="left"/>
      <w:pPr>
        <w:tabs>
          <w:tab w:val="num" w:pos="6456"/>
        </w:tabs>
        <w:ind w:left="6456" w:hanging="360"/>
      </w:pPr>
      <w:rPr>
        <w:rFonts w:ascii="Symbol" w:hAnsi="Symbol" w:hint="default"/>
        <w:sz w:val="20"/>
      </w:rPr>
    </w:lvl>
    <w:lvl w:ilvl="1" w:tentative="1">
      <w:start w:val="1"/>
      <w:numFmt w:val="bullet"/>
      <w:lvlText w:val="o"/>
      <w:lvlJc w:val="left"/>
      <w:pPr>
        <w:tabs>
          <w:tab w:val="num" w:pos="7176"/>
        </w:tabs>
        <w:ind w:left="7176" w:hanging="360"/>
      </w:pPr>
      <w:rPr>
        <w:rFonts w:ascii="Courier New" w:hAnsi="Courier New" w:hint="default"/>
        <w:sz w:val="20"/>
      </w:rPr>
    </w:lvl>
    <w:lvl w:ilvl="2" w:tentative="1">
      <w:start w:val="1"/>
      <w:numFmt w:val="bullet"/>
      <w:lvlText w:val=""/>
      <w:lvlJc w:val="left"/>
      <w:pPr>
        <w:tabs>
          <w:tab w:val="num" w:pos="7896"/>
        </w:tabs>
        <w:ind w:left="7896" w:hanging="360"/>
      </w:pPr>
      <w:rPr>
        <w:rFonts w:ascii="Wingdings" w:hAnsi="Wingdings" w:hint="default"/>
        <w:sz w:val="20"/>
      </w:rPr>
    </w:lvl>
    <w:lvl w:ilvl="3" w:tentative="1">
      <w:start w:val="1"/>
      <w:numFmt w:val="bullet"/>
      <w:lvlText w:val=""/>
      <w:lvlJc w:val="left"/>
      <w:pPr>
        <w:tabs>
          <w:tab w:val="num" w:pos="8616"/>
        </w:tabs>
        <w:ind w:left="8616" w:hanging="360"/>
      </w:pPr>
      <w:rPr>
        <w:rFonts w:ascii="Wingdings" w:hAnsi="Wingdings" w:hint="default"/>
        <w:sz w:val="20"/>
      </w:rPr>
    </w:lvl>
    <w:lvl w:ilvl="4" w:tentative="1">
      <w:start w:val="1"/>
      <w:numFmt w:val="bullet"/>
      <w:lvlText w:val=""/>
      <w:lvlJc w:val="left"/>
      <w:pPr>
        <w:tabs>
          <w:tab w:val="num" w:pos="9336"/>
        </w:tabs>
        <w:ind w:left="9336" w:hanging="360"/>
      </w:pPr>
      <w:rPr>
        <w:rFonts w:ascii="Wingdings" w:hAnsi="Wingdings" w:hint="default"/>
        <w:sz w:val="20"/>
      </w:rPr>
    </w:lvl>
    <w:lvl w:ilvl="5" w:tentative="1">
      <w:start w:val="1"/>
      <w:numFmt w:val="bullet"/>
      <w:lvlText w:val=""/>
      <w:lvlJc w:val="left"/>
      <w:pPr>
        <w:tabs>
          <w:tab w:val="num" w:pos="10056"/>
        </w:tabs>
        <w:ind w:left="10056" w:hanging="360"/>
      </w:pPr>
      <w:rPr>
        <w:rFonts w:ascii="Wingdings" w:hAnsi="Wingdings" w:hint="default"/>
        <w:sz w:val="20"/>
      </w:rPr>
    </w:lvl>
    <w:lvl w:ilvl="6" w:tentative="1">
      <w:start w:val="1"/>
      <w:numFmt w:val="bullet"/>
      <w:lvlText w:val=""/>
      <w:lvlJc w:val="left"/>
      <w:pPr>
        <w:tabs>
          <w:tab w:val="num" w:pos="10776"/>
        </w:tabs>
        <w:ind w:left="10776" w:hanging="360"/>
      </w:pPr>
      <w:rPr>
        <w:rFonts w:ascii="Wingdings" w:hAnsi="Wingdings" w:hint="default"/>
        <w:sz w:val="20"/>
      </w:rPr>
    </w:lvl>
    <w:lvl w:ilvl="7" w:tentative="1">
      <w:start w:val="1"/>
      <w:numFmt w:val="bullet"/>
      <w:lvlText w:val=""/>
      <w:lvlJc w:val="left"/>
      <w:pPr>
        <w:tabs>
          <w:tab w:val="num" w:pos="11496"/>
        </w:tabs>
        <w:ind w:left="11496" w:hanging="360"/>
      </w:pPr>
      <w:rPr>
        <w:rFonts w:ascii="Wingdings" w:hAnsi="Wingdings" w:hint="default"/>
        <w:sz w:val="20"/>
      </w:rPr>
    </w:lvl>
    <w:lvl w:ilvl="8" w:tentative="1">
      <w:start w:val="1"/>
      <w:numFmt w:val="bullet"/>
      <w:lvlText w:val=""/>
      <w:lvlJc w:val="left"/>
      <w:pPr>
        <w:tabs>
          <w:tab w:val="num" w:pos="12216"/>
        </w:tabs>
        <w:ind w:left="12216"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70FBD"/>
    <w:rsid w:val="00006908"/>
    <w:rsid w:val="00020D29"/>
    <w:rsid w:val="00021BF5"/>
    <w:rsid w:val="00070FBD"/>
    <w:rsid w:val="00091B4F"/>
    <w:rsid w:val="000A28D1"/>
    <w:rsid w:val="000C618E"/>
    <w:rsid w:val="000E1A73"/>
    <w:rsid w:val="000F2734"/>
    <w:rsid w:val="0010174D"/>
    <w:rsid w:val="00136B7C"/>
    <w:rsid w:val="0015060F"/>
    <w:rsid w:val="00162A4A"/>
    <w:rsid w:val="00165DA7"/>
    <w:rsid w:val="00172988"/>
    <w:rsid w:val="00173C61"/>
    <w:rsid w:val="001825AB"/>
    <w:rsid w:val="001923B9"/>
    <w:rsid w:val="00192A0D"/>
    <w:rsid w:val="0019501D"/>
    <w:rsid w:val="001C624B"/>
    <w:rsid w:val="001D2CD3"/>
    <w:rsid w:val="001E0945"/>
    <w:rsid w:val="001F3F30"/>
    <w:rsid w:val="00205EE1"/>
    <w:rsid w:val="002566D2"/>
    <w:rsid w:val="0026439B"/>
    <w:rsid w:val="002668C3"/>
    <w:rsid w:val="00277E34"/>
    <w:rsid w:val="00290CEF"/>
    <w:rsid w:val="00297858"/>
    <w:rsid w:val="002C177E"/>
    <w:rsid w:val="002D099B"/>
    <w:rsid w:val="00301507"/>
    <w:rsid w:val="00311CA0"/>
    <w:rsid w:val="00314D5E"/>
    <w:rsid w:val="00345D8C"/>
    <w:rsid w:val="0036267E"/>
    <w:rsid w:val="00367F58"/>
    <w:rsid w:val="00387718"/>
    <w:rsid w:val="00396FB9"/>
    <w:rsid w:val="003A3F20"/>
    <w:rsid w:val="003D18C4"/>
    <w:rsid w:val="004016DB"/>
    <w:rsid w:val="00411AC2"/>
    <w:rsid w:val="0041422C"/>
    <w:rsid w:val="0043711F"/>
    <w:rsid w:val="00451E17"/>
    <w:rsid w:val="00471301"/>
    <w:rsid w:val="004C3593"/>
    <w:rsid w:val="004D6B01"/>
    <w:rsid w:val="00521DA0"/>
    <w:rsid w:val="00526C74"/>
    <w:rsid w:val="00580921"/>
    <w:rsid w:val="005818DA"/>
    <w:rsid w:val="00590451"/>
    <w:rsid w:val="005907DA"/>
    <w:rsid w:val="005B1A91"/>
    <w:rsid w:val="005E686F"/>
    <w:rsid w:val="006630C3"/>
    <w:rsid w:val="00665661"/>
    <w:rsid w:val="006762E4"/>
    <w:rsid w:val="00677A41"/>
    <w:rsid w:val="006D0D93"/>
    <w:rsid w:val="006F19C9"/>
    <w:rsid w:val="00711EF1"/>
    <w:rsid w:val="0079398A"/>
    <w:rsid w:val="00797F8F"/>
    <w:rsid w:val="007B2A2D"/>
    <w:rsid w:val="007B795C"/>
    <w:rsid w:val="00826902"/>
    <w:rsid w:val="00843156"/>
    <w:rsid w:val="00870F18"/>
    <w:rsid w:val="00886B0E"/>
    <w:rsid w:val="00895CB6"/>
    <w:rsid w:val="00896C55"/>
    <w:rsid w:val="008C5D4F"/>
    <w:rsid w:val="008D5079"/>
    <w:rsid w:val="008E2E3D"/>
    <w:rsid w:val="008E4D54"/>
    <w:rsid w:val="00911506"/>
    <w:rsid w:val="009648A5"/>
    <w:rsid w:val="00966D8F"/>
    <w:rsid w:val="00971FA4"/>
    <w:rsid w:val="00A03096"/>
    <w:rsid w:val="00A104C4"/>
    <w:rsid w:val="00A3114A"/>
    <w:rsid w:val="00A35987"/>
    <w:rsid w:val="00A541D5"/>
    <w:rsid w:val="00A9203F"/>
    <w:rsid w:val="00AB67C6"/>
    <w:rsid w:val="00AC1544"/>
    <w:rsid w:val="00AE7CCD"/>
    <w:rsid w:val="00AF65E6"/>
    <w:rsid w:val="00B04EC3"/>
    <w:rsid w:val="00B56DD1"/>
    <w:rsid w:val="00B86A0F"/>
    <w:rsid w:val="00B873C4"/>
    <w:rsid w:val="00B874BC"/>
    <w:rsid w:val="00B9651D"/>
    <w:rsid w:val="00BE2999"/>
    <w:rsid w:val="00C43A5A"/>
    <w:rsid w:val="00C74D93"/>
    <w:rsid w:val="00CC1FA1"/>
    <w:rsid w:val="00CF4633"/>
    <w:rsid w:val="00D01B21"/>
    <w:rsid w:val="00D4053E"/>
    <w:rsid w:val="00D57AAA"/>
    <w:rsid w:val="00D645F7"/>
    <w:rsid w:val="00D9703E"/>
    <w:rsid w:val="00DE5368"/>
    <w:rsid w:val="00E145E9"/>
    <w:rsid w:val="00E20256"/>
    <w:rsid w:val="00E3458D"/>
    <w:rsid w:val="00E34E13"/>
    <w:rsid w:val="00E350C9"/>
    <w:rsid w:val="00E46353"/>
    <w:rsid w:val="00E55061"/>
    <w:rsid w:val="00E81182"/>
    <w:rsid w:val="00EA3B66"/>
    <w:rsid w:val="00ED011B"/>
    <w:rsid w:val="00ED3D31"/>
    <w:rsid w:val="00F31428"/>
    <w:rsid w:val="00F330AC"/>
    <w:rsid w:val="00F81BAA"/>
    <w:rsid w:val="00F83CA1"/>
    <w:rsid w:val="00FE17FF"/>
    <w:rsid w:val="00FE5FB4"/>
    <w:rsid w:val="00FE74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0FB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unhideWhenUsed/>
    <w:qFormat/>
    <w:rsid w:val="00070FBD"/>
    <w:pPr>
      <w:widowControl w:val="0"/>
      <w:autoSpaceDE w:val="0"/>
      <w:autoSpaceDN w:val="0"/>
      <w:spacing w:after="0" w:line="240" w:lineRule="auto"/>
      <w:ind w:left="100"/>
      <w:jc w:val="both"/>
    </w:pPr>
    <w:rPr>
      <w:rFonts w:ascii="Times New Roman" w:eastAsia="Times New Roman" w:hAnsi="Times New Roman"/>
    </w:rPr>
  </w:style>
  <w:style w:type="character" w:customStyle="1" w:styleId="CorpodeltestoCarattere">
    <w:name w:val="Corpo del testo Carattere"/>
    <w:basedOn w:val="Carpredefinitoparagrafo"/>
    <w:link w:val="Corpodeltesto"/>
    <w:uiPriority w:val="1"/>
    <w:rsid w:val="00070FBD"/>
    <w:rPr>
      <w:rFonts w:ascii="Times New Roman" w:eastAsia="Times New Roman" w:hAnsi="Times New Roman" w:cs="Times New Roman"/>
    </w:rPr>
  </w:style>
  <w:style w:type="paragraph" w:styleId="Testonotaapidipagina">
    <w:name w:val="footnote text"/>
    <w:basedOn w:val="Normale"/>
    <w:link w:val="TestonotaapidipaginaCarattere"/>
    <w:uiPriority w:val="99"/>
    <w:semiHidden/>
    <w:unhideWhenUsed/>
    <w:rsid w:val="0066566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65661"/>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65661"/>
    <w:rPr>
      <w:vertAlign w:val="superscript"/>
    </w:rPr>
  </w:style>
  <w:style w:type="character" w:styleId="Collegamentoipertestuale">
    <w:name w:val="Hyperlink"/>
    <w:basedOn w:val="Carpredefinitoparagrafo"/>
    <w:uiPriority w:val="99"/>
    <w:unhideWhenUsed/>
    <w:rsid w:val="004C3593"/>
    <w:rPr>
      <w:color w:val="0000FF" w:themeColor="hyperlink"/>
      <w:u w:val="single"/>
    </w:rPr>
  </w:style>
  <w:style w:type="paragraph" w:styleId="PreformattatoHTML">
    <w:name w:val="HTML Preformatted"/>
    <w:basedOn w:val="Normale"/>
    <w:link w:val="PreformattatoHTMLCarattere"/>
    <w:uiPriority w:val="99"/>
    <w:unhideWhenUsed/>
    <w:rsid w:val="00290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90CEF"/>
    <w:rPr>
      <w:rFonts w:ascii="Courier New" w:eastAsia="Times New Roman" w:hAnsi="Courier New" w:cs="Courier New"/>
      <w:sz w:val="20"/>
      <w:szCs w:val="20"/>
      <w:lang w:eastAsia="it-IT"/>
    </w:rPr>
  </w:style>
  <w:style w:type="character" w:customStyle="1" w:styleId="y2iqfc">
    <w:name w:val="y2iqfc"/>
    <w:basedOn w:val="Carpredefinitoparagrafo"/>
    <w:rsid w:val="00290CEF"/>
  </w:style>
  <w:style w:type="character" w:styleId="Enfasicorsivo">
    <w:name w:val="Emphasis"/>
    <w:basedOn w:val="Carpredefinitoparagrafo"/>
    <w:uiPriority w:val="20"/>
    <w:qFormat/>
    <w:rsid w:val="00AE7CCD"/>
    <w:rPr>
      <w:i/>
      <w:iCs/>
    </w:rPr>
  </w:style>
</w:styles>
</file>

<file path=word/webSettings.xml><?xml version="1.0" encoding="utf-8"?>
<w:webSettings xmlns:r="http://schemas.openxmlformats.org/officeDocument/2006/relationships" xmlns:w="http://schemas.openxmlformats.org/wordprocessingml/2006/main">
  <w:divs>
    <w:div w:id="358169909">
      <w:bodyDiv w:val="1"/>
      <w:marLeft w:val="0"/>
      <w:marRight w:val="0"/>
      <w:marTop w:val="0"/>
      <w:marBottom w:val="0"/>
      <w:divBdr>
        <w:top w:val="none" w:sz="0" w:space="0" w:color="auto"/>
        <w:left w:val="none" w:sz="0" w:space="0" w:color="auto"/>
        <w:bottom w:val="none" w:sz="0" w:space="0" w:color="auto"/>
        <w:right w:val="none" w:sz="0" w:space="0" w:color="auto"/>
      </w:divBdr>
    </w:div>
    <w:div w:id="579993706">
      <w:bodyDiv w:val="1"/>
      <w:marLeft w:val="0"/>
      <w:marRight w:val="0"/>
      <w:marTop w:val="0"/>
      <w:marBottom w:val="0"/>
      <w:divBdr>
        <w:top w:val="none" w:sz="0" w:space="0" w:color="auto"/>
        <w:left w:val="none" w:sz="0" w:space="0" w:color="auto"/>
        <w:bottom w:val="none" w:sz="0" w:space="0" w:color="auto"/>
        <w:right w:val="none" w:sz="0" w:space="0" w:color="auto"/>
      </w:divBdr>
    </w:div>
    <w:div w:id="941303687">
      <w:bodyDiv w:val="1"/>
      <w:marLeft w:val="0"/>
      <w:marRight w:val="0"/>
      <w:marTop w:val="0"/>
      <w:marBottom w:val="0"/>
      <w:divBdr>
        <w:top w:val="none" w:sz="0" w:space="0" w:color="auto"/>
        <w:left w:val="none" w:sz="0" w:space="0" w:color="auto"/>
        <w:bottom w:val="none" w:sz="0" w:space="0" w:color="auto"/>
        <w:right w:val="none" w:sz="0" w:space="0" w:color="auto"/>
      </w:divBdr>
    </w:div>
    <w:div w:id="1379822004">
      <w:bodyDiv w:val="1"/>
      <w:marLeft w:val="0"/>
      <w:marRight w:val="0"/>
      <w:marTop w:val="0"/>
      <w:marBottom w:val="0"/>
      <w:divBdr>
        <w:top w:val="none" w:sz="0" w:space="0" w:color="auto"/>
        <w:left w:val="none" w:sz="0" w:space="0" w:color="auto"/>
        <w:bottom w:val="none" w:sz="0" w:space="0" w:color="auto"/>
        <w:right w:val="none" w:sz="0" w:space="0" w:color="auto"/>
      </w:divBdr>
    </w:div>
    <w:div w:id="1438938737">
      <w:bodyDiv w:val="1"/>
      <w:marLeft w:val="0"/>
      <w:marRight w:val="0"/>
      <w:marTop w:val="0"/>
      <w:marBottom w:val="0"/>
      <w:divBdr>
        <w:top w:val="none" w:sz="0" w:space="0" w:color="auto"/>
        <w:left w:val="none" w:sz="0" w:space="0" w:color="auto"/>
        <w:bottom w:val="none" w:sz="0" w:space="0" w:color="auto"/>
        <w:right w:val="none" w:sz="0" w:space="0" w:color="auto"/>
      </w:divBdr>
    </w:div>
    <w:div w:id="1480490765">
      <w:bodyDiv w:val="1"/>
      <w:marLeft w:val="0"/>
      <w:marRight w:val="0"/>
      <w:marTop w:val="0"/>
      <w:marBottom w:val="0"/>
      <w:divBdr>
        <w:top w:val="none" w:sz="0" w:space="0" w:color="auto"/>
        <w:left w:val="none" w:sz="0" w:space="0" w:color="auto"/>
        <w:bottom w:val="none" w:sz="0" w:space="0" w:color="auto"/>
        <w:right w:val="none" w:sz="0" w:space="0" w:color="auto"/>
      </w:divBdr>
    </w:div>
    <w:div w:id="1707094276">
      <w:bodyDiv w:val="1"/>
      <w:marLeft w:val="0"/>
      <w:marRight w:val="0"/>
      <w:marTop w:val="0"/>
      <w:marBottom w:val="0"/>
      <w:divBdr>
        <w:top w:val="none" w:sz="0" w:space="0" w:color="auto"/>
        <w:left w:val="none" w:sz="0" w:space="0" w:color="auto"/>
        <w:bottom w:val="none" w:sz="0" w:space="0" w:color="auto"/>
        <w:right w:val="none" w:sz="0" w:space="0" w:color="auto"/>
      </w:divBdr>
    </w:div>
    <w:div w:id="17750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olo.porton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ac.bncf.firenze.sbn.it/bncf-prod/resource?uri=UTO1049075&amp;v=l&amp;dcnr=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AFE8-BC6E-41FF-9D40-BD8461B9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14</Pages>
  <Words>4616</Words>
  <Characters>26316</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28</cp:revision>
  <dcterms:created xsi:type="dcterms:W3CDTF">2022-06-04T18:08:00Z</dcterms:created>
  <dcterms:modified xsi:type="dcterms:W3CDTF">2022-06-20T10:17:00Z</dcterms:modified>
</cp:coreProperties>
</file>